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81" w:rsidRPr="00794C8E" w:rsidRDefault="00247E81" w:rsidP="0010051B">
      <w:pPr>
        <w:pStyle w:val="Corpodeltesto3"/>
        <w:jc w:val="center"/>
        <w:rPr>
          <w:sz w:val="20"/>
          <w:szCs w:val="20"/>
        </w:rPr>
      </w:pPr>
      <w:bookmarkStart w:id="0" w:name="_GoBack"/>
      <w:bookmarkEnd w:id="0"/>
    </w:p>
    <w:p w:rsidR="00D46D73" w:rsidRDefault="009810FF" w:rsidP="00D46D73">
      <w:pPr>
        <w:outlineLvl w:val="0"/>
      </w:pPr>
      <w:r>
        <w:rPr>
          <w:noProof/>
        </w:rPr>
        <w:drawing>
          <wp:inline distT="0" distB="0" distL="0" distR="0">
            <wp:extent cx="1060450" cy="1016000"/>
            <wp:effectExtent l="0" t="0" r="6350" b="0"/>
            <wp:docPr id="1"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0450" cy="1016000"/>
                    </a:xfrm>
                    <a:prstGeom prst="rect">
                      <a:avLst/>
                    </a:prstGeom>
                    <a:noFill/>
                    <a:ln>
                      <a:noFill/>
                    </a:ln>
                  </pic:spPr>
                </pic:pic>
              </a:graphicData>
            </a:graphic>
          </wp:inline>
        </w:drawing>
      </w:r>
    </w:p>
    <w:p w:rsidR="00D46D73" w:rsidRDefault="00D46D73" w:rsidP="00D46D73">
      <w:pPr>
        <w:outlineLvl w:val="0"/>
      </w:pPr>
    </w:p>
    <w:p w:rsidR="00D46D73" w:rsidRDefault="00D46D73" w:rsidP="00D46D73">
      <w:pPr>
        <w:outlineLvl w:val="0"/>
      </w:pPr>
    </w:p>
    <w:p w:rsidR="00D46D73" w:rsidRPr="000F3E71" w:rsidRDefault="00D46D73" w:rsidP="00D46D73">
      <w:pPr>
        <w:outlineLvl w:val="0"/>
      </w:pPr>
      <w:r w:rsidRPr="000F3E71">
        <w:t>S.C. TECNICO PATRIMONIALE</w:t>
      </w:r>
    </w:p>
    <w:p w:rsidR="00D46D73" w:rsidRPr="000F3E71" w:rsidRDefault="00D46D73" w:rsidP="00D46D73">
      <w:pPr>
        <w:outlineLvl w:val="0"/>
      </w:pPr>
      <w:r w:rsidRPr="000F3E71">
        <w:t>Via Dell</w:t>
      </w:r>
      <w:r>
        <w:t>a Croce Rossa, 8 – 80122 Napoli</w:t>
      </w:r>
    </w:p>
    <w:p w:rsidR="00D46D73" w:rsidRDefault="00D46D73" w:rsidP="00D46D73">
      <w:pPr>
        <w:pStyle w:val="Intestazione"/>
        <w:framePr w:hSpace="141" w:wrap="around" w:vAnchor="text" w:hAnchor="page" w:x="1120" w:y="58"/>
        <w:rPr>
          <w:rFonts w:ascii="Calibri" w:hAnsi="Calibri"/>
          <w:b/>
          <w:i/>
        </w:rPr>
      </w:pPr>
      <w:r>
        <w:t xml:space="preserve">Tel. </w:t>
      </w:r>
      <w:r w:rsidRPr="000F3E71">
        <w:t>– Fax 081</w:t>
      </w:r>
      <w:r>
        <w:t xml:space="preserve"> </w:t>
      </w:r>
      <w:r w:rsidRPr="000F3E71">
        <w:t>220</w:t>
      </w:r>
      <w:r>
        <w:t>.</w:t>
      </w:r>
      <w:r w:rsidRPr="000F3E71">
        <w:t>5</w:t>
      </w:r>
      <w:r>
        <w:t>390</w:t>
      </w:r>
    </w:p>
    <w:p w:rsidR="00D46D73" w:rsidRDefault="00D46D73" w:rsidP="00D46D73">
      <w:pPr>
        <w:ind w:left="1416" w:firstLine="708"/>
      </w:pPr>
      <w:r w:rsidRPr="00DE2CFF">
        <w:tab/>
      </w:r>
    </w:p>
    <w:p w:rsidR="004213FE" w:rsidRPr="00794C8E" w:rsidRDefault="004213FE" w:rsidP="004213FE">
      <w:pPr>
        <w:rPr>
          <w:b/>
          <w:bCs/>
        </w:rPr>
      </w:pP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p>
    <w:p w:rsidR="004213FE" w:rsidRPr="00794C8E" w:rsidRDefault="00483035" w:rsidP="00483035">
      <w:pPr>
        <w:ind w:left="5664" w:firstLine="708"/>
        <w:outlineLvl w:val="0"/>
        <w:rPr>
          <w:b/>
          <w:bCs/>
        </w:rPr>
      </w:pPr>
      <w:r>
        <w:rPr>
          <w:b/>
          <w:bCs/>
        </w:rPr>
        <w:t>Il Professionista</w:t>
      </w:r>
    </w:p>
    <w:p w:rsidR="004213FE" w:rsidRPr="00794C8E" w:rsidRDefault="004213FE" w:rsidP="00483035">
      <w:pPr>
        <w:ind w:left="5664" w:firstLine="708"/>
        <w:outlineLvl w:val="0"/>
        <w:rPr>
          <w:b/>
          <w:bCs/>
        </w:rPr>
      </w:pPr>
      <w:r w:rsidRPr="00794C8E">
        <w:rPr>
          <w:b/>
          <w:bCs/>
        </w:rPr>
        <w:t>Via …….…… n. …….………</w:t>
      </w:r>
    </w:p>
    <w:p w:rsidR="004213FE" w:rsidRPr="00794C8E" w:rsidRDefault="004213FE" w:rsidP="00483035">
      <w:pPr>
        <w:ind w:left="5664" w:firstLine="708"/>
        <w:outlineLvl w:val="0"/>
        <w:rPr>
          <w:b/>
          <w:bCs/>
        </w:rPr>
      </w:pPr>
      <w:r w:rsidRPr="00794C8E">
        <w:rPr>
          <w:b/>
          <w:bCs/>
        </w:rPr>
        <w:t>CAP …………. Città …………….</w:t>
      </w:r>
    </w:p>
    <w:p w:rsidR="004213FE" w:rsidRPr="00794C8E" w:rsidRDefault="004213FE" w:rsidP="00483035">
      <w:pPr>
        <w:rPr>
          <w:b/>
          <w:bCs/>
        </w:rPr>
      </w:pP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Pr="00794C8E">
        <w:rPr>
          <w:b/>
          <w:bCs/>
        </w:rPr>
        <w:tab/>
      </w:r>
      <w:r w:rsidR="00483035">
        <w:rPr>
          <w:b/>
          <w:bCs/>
        </w:rPr>
        <w:t>Pec:</w:t>
      </w:r>
    </w:p>
    <w:p w:rsidR="00247E81" w:rsidRPr="00794C8E" w:rsidRDefault="00247E81" w:rsidP="00483035">
      <w:pPr>
        <w:pStyle w:val="Corpodeltesto3"/>
        <w:spacing w:after="0"/>
        <w:jc w:val="center"/>
        <w:rPr>
          <w:sz w:val="20"/>
          <w:szCs w:val="20"/>
        </w:rPr>
      </w:pPr>
    </w:p>
    <w:p w:rsidR="00247E81" w:rsidRPr="00794C8E" w:rsidRDefault="00D46D73" w:rsidP="004213FE">
      <w:pPr>
        <w:pStyle w:val="Corpodeltesto3"/>
        <w:jc w:val="both"/>
        <w:rPr>
          <w:bCs/>
          <w:sz w:val="20"/>
          <w:szCs w:val="20"/>
        </w:rPr>
      </w:pPr>
      <w:r w:rsidRPr="00D46D73">
        <w:rPr>
          <w:b/>
          <w:bCs/>
          <w:sz w:val="20"/>
          <w:szCs w:val="20"/>
        </w:rPr>
        <w:t>LETTERA D’INVITO</w:t>
      </w:r>
      <w:r>
        <w:rPr>
          <w:bCs/>
          <w:sz w:val="20"/>
          <w:szCs w:val="20"/>
        </w:rPr>
        <w:t xml:space="preserve">: </w:t>
      </w:r>
      <w:r w:rsidR="00247E81" w:rsidRPr="00794C8E">
        <w:rPr>
          <w:bCs/>
          <w:sz w:val="20"/>
          <w:szCs w:val="20"/>
        </w:rPr>
        <w:t xml:space="preserve">PROCEDURA </w:t>
      </w:r>
      <w:r w:rsidR="002160C2" w:rsidRPr="00794C8E">
        <w:rPr>
          <w:bCs/>
          <w:sz w:val="20"/>
          <w:szCs w:val="20"/>
        </w:rPr>
        <w:t>NEGOZIATA EX</w:t>
      </w:r>
      <w:r w:rsidR="00CF7A54" w:rsidRPr="00794C8E">
        <w:rPr>
          <w:bCs/>
          <w:sz w:val="20"/>
          <w:szCs w:val="20"/>
        </w:rPr>
        <w:t xml:space="preserve"> ART. 36, C. 2, </w:t>
      </w:r>
      <w:r w:rsidR="004213FE" w:rsidRPr="00794C8E">
        <w:rPr>
          <w:bCs/>
          <w:sz w:val="20"/>
          <w:szCs w:val="20"/>
        </w:rPr>
        <w:t>lett</w:t>
      </w:r>
      <w:r w:rsidR="00CF7A54" w:rsidRPr="00794C8E">
        <w:rPr>
          <w:bCs/>
          <w:sz w:val="20"/>
          <w:szCs w:val="20"/>
        </w:rPr>
        <w:t xml:space="preserve">. B) </w:t>
      </w:r>
      <w:r w:rsidR="004213FE" w:rsidRPr="00794C8E">
        <w:rPr>
          <w:bCs/>
          <w:sz w:val="20"/>
          <w:szCs w:val="20"/>
        </w:rPr>
        <w:t xml:space="preserve">del </w:t>
      </w:r>
      <w:r w:rsidR="00CF7A54" w:rsidRPr="00794C8E">
        <w:rPr>
          <w:bCs/>
          <w:sz w:val="20"/>
          <w:szCs w:val="20"/>
        </w:rPr>
        <w:t>D.</w:t>
      </w:r>
      <w:r w:rsidR="004213FE" w:rsidRPr="00794C8E">
        <w:rPr>
          <w:bCs/>
          <w:sz w:val="20"/>
          <w:szCs w:val="20"/>
        </w:rPr>
        <w:t>Lgs</w:t>
      </w:r>
      <w:r w:rsidR="00CF7A54" w:rsidRPr="00794C8E">
        <w:rPr>
          <w:bCs/>
          <w:sz w:val="20"/>
          <w:szCs w:val="20"/>
        </w:rPr>
        <w:t>.</w:t>
      </w:r>
      <w:r w:rsidR="002160C2" w:rsidRPr="00794C8E">
        <w:rPr>
          <w:bCs/>
          <w:sz w:val="20"/>
          <w:szCs w:val="20"/>
        </w:rPr>
        <w:t xml:space="preserve"> N. 50/16 </w:t>
      </w:r>
      <w:r w:rsidR="004213FE" w:rsidRPr="00794C8E">
        <w:rPr>
          <w:bCs/>
          <w:sz w:val="20"/>
          <w:szCs w:val="20"/>
        </w:rPr>
        <w:t xml:space="preserve">per l`affidamento di un servizio di ingegneria ed architettura con il criterio del massimo ribasso </w:t>
      </w:r>
      <w:r w:rsidR="00064390">
        <w:rPr>
          <w:bCs/>
          <w:sz w:val="20"/>
          <w:szCs w:val="20"/>
        </w:rPr>
        <w:t>consistente nel collaudo statico in corso d’opera, da condurre ai sensi della L. 64/74, della L.R. 9/1983 e s</w:t>
      </w:r>
      <w:r w:rsidR="00860B7D">
        <w:rPr>
          <w:bCs/>
          <w:sz w:val="20"/>
          <w:szCs w:val="20"/>
        </w:rPr>
        <w:t>s.</w:t>
      </w:r>
      <w:r w:rsidR="00064390">
        <w:rPr>
          <w:bCs/>
          <w:sz w:val="20"/>
          <w:szCs w:val="20"/>
        </w:rPr>
        <w:t>m</w:t>
      </w:r>
      <w:r w:rsidR="00860B7D">
        <w:rPr>
          <w:bCs/>
          <w:sz w:val="20"/>
          <w:szCs w:val="20"/>
        </w:rPr>
        <w:t>m.i</w:t>
      </w:r>
      <w:r w:rsidR="00064390">
        <w:rPr>
          <w:bCs/>
          <w:sz w:val="20"/>
          <w:szCs w:val="20"/>
        </w:rPr>
        <w:t>i</w:t>
      </w:r>
      <w:r w:rsidR="00860B7D">
        <w:rPr>
          <w:bCs/>
          <w:sz w:val="20"/>
          <w:szCs w:val="20"/>
        </w:rPr>
        <w:t>.</w:t>
      </w:r>
      <w:r w:rsidR="00064390">
        <w:rPr>
          <w:bCs/>
          <w:sz w:val="20"/>
          <w:szCs w:val="20"/>
        </w:rPr>
        <w:t xml:space="preserve">, della L. 1086/71 e del DPR 380/2001 dei lavori relativi al “Percorso Protetto tra i Padiglioni </w:t>
      </w:r>
      <w:r w:rsidR="00064390" w:rsidRPr="00064390">
        <w:rPr>
          <w:bCs/>
          <w:i/>
          <w:sz w:val="20"/>
          <w:szCs w:val="20"/>
        </w:rPr>
        <w:t>Ravaschieri</w:t>
      </w:r>
      <w:r w:rsidR="00064390">
        <w:rPr>
          <w:bCs/>
          <w:sz w:val="20"/>
          <w:szCs w:val="20"/>
        </w:rPr>
        <w:t xml:space="preserve"> e </w:t>
      </w:r>
      <w:r w:rsidR="00064390" w:rsidRPr="00064390">
        <w:rPr>
          <w:bCs/>
          <w:i/>
          <w:sz w:val="20"/>
          <w:szCs w:val="20"/>
        </w:rPr>
        <w:t>Santobono</w:t>
      </w:r>
      <w:r w:rsidR="00064390">
        <w:rPr>
          <w:bCs/>
          <w:i/>
          <w:sz w:val="20"/>
          <w:szCs w:val="20"/>
        </w:rPr>
        <w:t xml:space="preserve"> </w:t>
      </w:r>
      <w:r w:rsidR="00064390">
        <w:rPr>
          <w:bCs/>
          <w:sz w:val="20"/>
          <w:szCs w:val="20"/>
        </w:rPr>
        <w:t>da destinare al paziente critico di Terapia Intensiva”</w:t>
      </w:r>
      <w:r w:rsidR="004213FE" w:rsidRPr="00794C8E">
        <w:rPr>
          <w:bCs/>
          <w:sz w:val="20"/>
          <w:szCs w:val="20"/>
        </w:rPr>
        <w:t>. Importo complessivo a base d`asta € </w:t>
      </w:r>
      <w:r w:rsidR="00064390">
        <w:rPr>
          <w:bCs/>
          <w:sz w:val="20"/>
          <w:szCs w:val="20"/>
        </w:rPr>
        <w:t>14.959,04</w:t>
      </w:r>
      <w:r w:rsidR="004213FE" w:rsidRPr="00794C8E">
        <w:rPr>
          <w:bCs/>
          <w:sz w:val="20"/>
          <w:szCs w:val="20"/>
        </w:rPr>
        <w:t xml:space="preserve"> </w:t>
      </w:r>
      <w:r w:rsidR="009A6217">
        <w:rPr>
          <w:bCs/>
          <w:sz w:val="20"/>
          <w:szCs w:val="20"/>
        </w:rPr>
        <w:t xml:space="preserve">comprensivo di oneri accessori </w:t>
      </w:r>
      <w:r w:rsidR="004213FE" w:rsidRPr="00794C8E">
        <w:rPr>
          <w:bCs/>
          <w:sz w:val="20"/>
          <w:szCs w:val="20"/>
        </w:rPr>
        <w:t>oltre iva</w:t>
      </w:r>
      <w:r w:rsidR="009A6217">
        <w:rPr>
          <w:bCs/>
          <w:sz w:val="20"/>
          <w:szCs w:val="20"/>
        </w:rPr>
        <w:t xml:space="preserve"> ed</w:t>
      </w:r>
      <w:r w:rsidR="004213FE" w:rsidRPr="00794C8E">
        <w:rPr>
          <w:bCs/>
          <w:sz w:val="20"/>
          <w:szCs w:val="20"/>
        </w:rPr>
        <w:t xml:space="preserve"> oneri di legge</w:t>
      </w:r>
      <w:r w:rsidR="009A6217">
        <w:rPr>
          <w:bCs/>
          <w:sz w:val="20"/>
          <w:szCs w:val="20"/>
        </w:rPr>
        <w:t>.</w:t>
      </w:r>
      <w:r w:rsidR="004213FE" w:rsidRPr="00794C8E">
        <w:rPr>
          <w:bCs/>
          <w:sz w:val="20"/>
          <w:szCs w:val="20"/>
        </w:rPr>
        <w:t xml:space="preserve"> - Smart CIG: </w:t>
      </w:r>
      <w:r w:rsidR="00EC6E34">
        <w:rPr>
          <w:bCs/>
          <w:sz w:val="20"/>
          <w:szCs w:val="20"/>
        </w:rPr>
        <w:t>ZC91BF4A41.</w:t>
      </w:r>
    </w:p>
    <w:p w:rsidR="004213FE" w:rsidRPr="00794C8E" w:rsidRDefault="004213FE" w:rsidP="004213FE">
      <w:pPr>
        <w:pStyle w:val="Corpodeltesto3"/>
        <w:jc w:val="both"/>
        <w:rPr>
          <w:sz w:val="20"/>
          <w:szCs w:val="20"/>
        </w:rPr>
      </w:pPr>
    </w:p>
    <w:p w:rsidR="004213FE" w:rsidRDefault="004213FE" w:rsidP="009A6217">
      <w:pPr>
        <w:jc w:val="both"/>
        <w:rPr>
          <w:bCs/>
          <w:color w:val="111113"/>
          <w:w w:val="105"/>
        </w:rPr>
      </w:pPr>
      <w:r w:rsidRPr="00794C8E">
        <w:t>Questa Amministrazione,</w:t>
      </w:r>
      <w:r w:rsidR="009A6217">
        <w:t xml:space="preserve"> </w:t>
      </w:r>
      <w:r w:rsidRPr="00794C8E">
        <w:t xml:space="preserve">ha la necessità di individuare un professionista per l’affidamento di un servizio di ingegneria ed architettura </w:t>
      </w:r>
      <w:r w:rsidR="009A6217">
        <w:rPr>
          <w:bCs/>
        </w:rPr>
        <w:t xml:space="preserve">consistente nel collaudo statico in corso d’opera, da condurre ai sensi della L. 64/74, della L.R. 9/1983 e ss.mm.ii., della L. 1086/71 e del DPR 380/2001 dei lavori relativi al “Percorso Protetto tra i Padiglioni </w:t>
      </w:r>
      <w:r w:rsidR="009A6217" w:rsidRPr="00064390">
        <w:rPr>
          <w:bCs/>
          <w:i/>
        </w:rPr>
        <w:t>Ravaschieri</w:t>
      </w:r>
      <w:r w:rsidR="009A6217">
        <w:rPr>
          <w:bCs/>
        </w:rPr>
        <w:t xml:space="preserve"> e </w:t>
      </w:r>
      <w:r w:rsidR="009A6217" w:rsidRPr="00064390">
        <w:rPr>
          <w:bCs/>
          <w:i/>
        </w:rPr>
        <w:t>Santobono</w:t>
      </w:r>
      <w:r w:rsidR="009A6217">
        <w:rPr>
          <w:bCs/>
          <w:i/>
        </w:rPr>
        <w:t xml:space="preserve"> </w:t>
      </w:r>
      <w:r w:rsidR="009A6217">
        <w:rPr>
          <w:bCs/>
        </w:rPr>
        <w:t>da destinare al paziente critico di Terapia Intensiva”</w:t>
      </w:r>
      <w:r w:rsidR="009A6217" w:rsidRPr="00794C8E">
        <w:rPr>
          <w:bCs/>
        </w:rPr>
        <w:t>. Importo complessivo a base d`asta € </w:t>
      </w:r>
      <w:r w:rsidR="009A6217">
        <w:rPr>
          <w:bCs/>
        </w:rPr>
        <w:t>14.959,04</w:t>
      </w:r>
      <w:r w:rsidR="009A6217" w:rsidRPr="00794C8E">
        <w:rPr>
          <w:bCs/>
        </w:rPr>
        <w:t xml:space="preserve"> </w:t>
      </w:r>
      <w:r w:rsidR="009A6217">
        <w:rPr>
          <w:bCs/>
        </w:rPr>
        <w:t xml:space="preserve">comprensivo di oneri accessori </w:t>
      </w:r>
      <w:r w:rsidR="009A6217" w:rsidRPr="00794C8E">
        <w:rPr>
          <w:bCs/>
        </w:rPr>
        <w:t>oltre iva</w:t>
      </w:r>
      <w:r w:rsidR="009A6217">
        <w:rPr>
          <w:bCs/>
        </w:rPr>
        <w:t xml:space="preserve"> ed</w:t>
      </w:r>
      <w:r w:rsidR="009A6217" w:rsidRPr="00794C8E">
        <w:rPr>
          <w:bCs/>
        </w:rPr>
        <w:t xml:space="preserve"> oneri di legge</w:t>
      </w:r>
      <w:r w:rsidR="009A6217">
        <w:rPr>
          <w:bCs/>
        </w:rPr>
        <w:t>. Tale “</w:t>
      </w:r>
      <w:r w:rsidR="009A6217" w:rsidRPr="009A6217">
        <w:rPr>
          <w:b/>
          <w:bCs/>
          <w:i/>
        </w:rPr>
        <w:t>Percorso Protetto</w:t>
      </w:r>
      <w:r w:rsidR="009A6217">
        <w:rPr>
          <w:bCs/>
        </w:rPr>
        <w:t xml:space="preserve">” dovrà essere realizzato presso il </w:t>
      </w:r>
      <w:r w:rsidRPr="00794C8E">
        <w:rPr>
          <w:color w:val="111113"/>
          <w:w w:val="105"/>
        </w:rPr>
        <w:t xml:space="preserve">Presidio Ospedaliero “Santobono” </w:t>
      </w:r>
      <w:r w:rsidR="009A6217">
        <w:rPr>
          <w:color w:val="111113"/>
          <w:w w:val="105"/>
        </w:rPr>
        <w:t xml:space="preserve">sito in </w:t>
      </w:r>
      <w:r w:rsidRPr="00794C8E">
        <w:rPr>
          <w:color w:val="111113"/>
          <w:w w:val="105"/>
        </w:rPr>
        <w:t>in v</w:t>
      </w:r>
      <w:r w:rsidRPr="00794C8E">
        <w:rPr>
          <w:bCs/>
          <w:color w:val="111113"/>
          <w:w w:val="105"/>
        </w:rPr>
        <w:t>ia Mario Fiore,6 –  80129 Napoli</w:t>
      </w:r>
      <w:r w:rsidR="009A6217">
        <w:rPr>
          <w:bCs/>
          <w:color w:val="111113"/>
          <w:w w:val="105"/>
        </w:rPr>
        <w:t>.</w:t>
      </w:r>
    </w:p>
    <w:p w:rsidR="004213FE" w:rsidRPr="00794C8E" w:rsidRDefault="004213FE" w:rsidP="004213FE">
      <w:pPr>
        <w:jc w:val="both"/>
        <w:rPr>
          <w:color w:val="111113"/>
          <w:w w:val="105"/>
        </w:rPr>
      </w:pPr>
    </w:p>
    <w:p w:rsidR="004213FE" w:rsidRPr="00794C8E" w:rsidRDefault="004213FE" w:rsidP="004213FE">
      <w:pPr>
        <w:jc w:val="both"/>
      </w:pPr>
      <w:r w:rsidRPr="00794C8E">
        <w:t>Si chiarisce che il Concorrente, per essere ammesso, dovrà avere almeno 10 anni di iscrizione al proprio albo professionale</w:t>
      </w:r>
      <w:r w:rsidR="009A6217">
        <w:t>.</w:t>
      </w:r>
    </w:p>
    <w:p w:rsidR="004213FE" w:rsidRPr="00D46D73" w:rsidRDefault="009A6217" w:rsidP="004213FE">
      <w:pPr>
        <w:jc w:val="both"/>
      </w:pPr>
      <w:r>
        <w:t>Attraverso l’</w:t>
      </w:r>
      <w:r w:rsidR="00A374D7">
        <w:t>applicazione del Decreto Ministero Giustizia del 17 giugno 2016 è emerso che il corrispettivo da porre</w:t>
      </w:r>
      <w:r w:rsidR="004213FE" w:rsidRPr="00D46D73">
        <w:t xml:space="preserve"> a base d’asta dei servizi di ingegneria/architettura da espletare è pari a </w:t>
      </w:r>
      <w:r w:rsidR="00A374D7" w:rsidRPr="00794C8E">
        <w:rPr>
          <w:bCs/>
        </w:rPr>
        <w:t>€ </w:t>
      </w:r>
      <w:r w:rsidR="00A374D7">
        <w:rPr>
          <w:bCs/>
        </w:rPr>
        <w:t>14.959,04</w:t>
      </w:r>
      <w:r w:rsidR="00A374D7" w:rsidRPr="00794C8E">
        <w:rPr>
          <w:bCs/>
        </w:rPr>
        <w:t xml:space="preserve"> </w:t>
      </w:r>
      <w:r w:rsidR="00A374D7">
        <w:rPr>
          <w:bCs/>
        </w:rPr>
        <w:t xml:space="preserve">comprensivo di oneri accessori </w:t>
      </w:r>
      <w:r w:rsidR="00A374D7" w:rsidRPr="00794C8E">
        <w:rPr>
          <w:bCs/>
        </w:rPr>
        <w:t>oltre iva</w:t>
      </w:r>
      <w:r w:rsidR="00A374D7">
        <w:rPr>
          <w:bCs/>
        </w:rPr>
        <w:t xml:space="preserve"> ed</w:t>
      </w:r>
      <w:r w:rsidR="00A374D7" w:rsidRPr="00794C8E">
        <w:rPr>
          <w:bCs/>
        </w:rPr>
        <w:t xml:space="preserve"> oneri di legge</w:t>
      </w:r>
      <w:r w:rsidR="00A374D7">
        <w:rPr>
          <w:bCs/>
        </w:rPr>
        <w:t>.</w:t>
      </w:r>
      <w:r w:rsidR="004213FE" w:rsidRPr="00D46D73">
        <w:t>.</w:t>
      </w:r>
    </w:p>
    <w:p w:rsidR="004213FE" w:rsidRPr="00D46D73" w:rsidRDefault="004213FE" w:rsidP="004213FE">
      <w:pPr>
        <w:jc w:val="both"/>
      </w:pPr>
    </w:p>
    <w:p w:rsidR="004213FE" w:rsidRPr="00D46D73" w:rsidRDefault="004213FE" w:rsidP="004213FE">
      <w:pPr>
        <w:jc w:val="both"/>
      </w:pPr>
      <w:r w:rsidRPr="00D46D73">
        <w:rPr>
          <w:b/>
        </w:rPr>
        <w:t>Tanto premesso</w:t>
      </w:r>
      <w:r w:rsidRPr="00D46D73">
        <w:t xml:space="preserve">, questa Amministrazione ha intenzione di affidare i servizi di cui sopra ad un professionista che abbia competenze ed esperienze specifiche preferibilmente dimostrabili nell’ambito </w:t>
      </w:r>
      <w:r w:rsidR="00A374D7">
        <w:t>de quo</w:t>
      </w:r>
      <w:r w:rsidRPr="00D46D73">
        <w:t xml:space="preserve">. </w:t>
      </w:r>
      <w:r w:rsidRPr="00D46D73">
        <w:rPr>
          <w:b/>
          <w:u w:val="single"/>
        </w:rPr>
        <w:t>Si precisa che tale servizio non è subappaltabile</w:t>
      </w:r>
      <w:r w:rsidRPr="00D46D73">
        <w:t>.</w:t>
      </w:r>
    </w:p>
    <w:p w:rsidR="00247E81" w:rsidRPr="00D46D73" w:rsidRDefault="00247E81" w:rsidP="0010051B">
      <w:pPr>
        <w:rPr>
          <w:b/>
          <w:bCs/>
        </w:rPr>
      </w:pPr>
    </w:p>
    <w:p w:rsidR="00DA31A9" w:rsidRDefault="00DA31A9" w:rsidP="00DA31A9">
      <w:pPr>
        <w:jc w:val="both"/>
        <w:rPr>
          <w:bCs/>
        </w:rPr>
      </w:pPr>
      <w:r w:rsidRPr="00D46D73">
        <w:t>Importo complessivo dell’</w:t>
      </w:r>
      <w:r w:rsidR="00FE4DFD">
        <w:t>appalto</w:t>
      </w:r>
      <w:r w:rsidRPr="00D46D73">
        <w:t xml:space="preserve">: </w:t>
      </w:r>
      <w:r w:rsidR="00A374D7" w:rsidRPr="00794C8E">
        <w:rPr>
          <w:bCs/>
        </w:rPr>
        <w:t>€ </w:t>
      </w:r>
      <w:r w:rsidR="00A374D7">
        <w:rPr>
          <w:bCs/>
        </w:rPr>
        <w:t>14.959,04</w:t>
      </w:r>
      <w:r w:rsidR="00A374D7" w:rsidRPr="00794C8E">
        <w:rPr>
          <w:bCs/>
        </w:rPr>
        <w:t xml:space="preserve"> </w:t>
      </w:r>
      <w:r w:rsidR="00A374D7">
        <w:rPr>
          <w:bCs/>
        </w:rPr>
        <w:t xml:space="preserve">comprensivo di oneri accessori </w:t>
      </w:r>
      <w:r w:rsidR="00A374D7" w:rsidRPr="00794C8E">
        <w:rPr>
          <w:bCs/>
        </w:rPr>
        <w:t>oltre iva</w:t>
      </w:r>
      <w:r w:rsidR="00A374D7">
        <w:rPr>
          <w:bCs/>
        </w:rPr>
        <w:t xml:space="preserve"> ed</w:t>
      </w:r>
      <w:r w:rsidR="00A374D7" w:rsidRPr="00794C8E">
        <w:rPr>
          <w:bCs/>
        </w:rPr>
        <w:t xml:space="preserve"> oneri di legge</w:t>
      </w:r>
      <w:r w:rsidR="00DD2C09" w:rsidRPr="00D46D73">
        <w:t xml:space="preserve"> - Smart CIG: </w:t>
      </w:r>
      <w:r w:rsidR="00EC6E34">
        <w:rPr>
          <w:bCs/>
        </w:rPr>
        <w:t>ZC91BF4A41.</w:t>
      </w:r>
    </w:p>
    <w:p w:rsidR="00EC6E34" w:rsidRPr="00794C8E" w:rsidRDefault="00EC6E34" w:rsidP="00DA31A9">
      <w:pPr>
        <w:jc w:val="both"/>
      </w:pPr>
    </w:p>
    <w:p w:rsidR="00395F54" w:rsidRPr="00D46D73" w:rsidRDefault="00395F54" w:rsidP="00395F54">
      <w:pPr>
        <w:jc w:val="both"/>
        <w:rPr>
          <w:b/>
          <w:u w:val="single"/>
        </w:rPr>
      </w:pPr>
      <w:r w:rsidRPr="00D46D73">
        <w:rPr>
          <w:b/>
          <w:u w:val="single"/>
        </w:rPr>
        <w:t>REQUISITI E MODALITÀ DI PARTECIPAZIONE ALLA GARA, DOCUMENTAZIONE DA PRESENTARE, MODALITÀ DI PRESENTAZIONE E COMPILAZIONE DELL’OFFERTA, CONDIZIONI GENERALI</w:t>
      </w:r>
    </w:p>
    <w:p w:rsidR="00913041" w:rsidRDefault="00395F54" w:rsidP="00395F54">
      <w:pPr>
        <w:pStyle w:val="Corpotesto"/>
        <w:rPr>
          <w:bCs/>
          <w:sz w:val="20"/>
          <w:szCs w:val="20"/>
        </w:rPr>
      </w:pPr>
      <w:r w:rsidRPr="00D46D73">
        <w:rPr>
          <w:rFonts w:ascii="Times New Roman" w:hAnsi="Times New Roman" w:cs="Times New Roman"/>
          <w:sz w:val="20"/>
          <w:szCs w:val="20"/>
        </w:rPr>
        <w:t>Giusta delibera del Direttore generale n</w:t>
      </w:r>
      <w:r w:rsidRPr="00D46D73">
        <w:rPr>
          <w:rFonts w:ascii="Times New Roman" w:hAnsi="Times New Roman" w:cs="Times New Roman"/>
          <w:sz w:val="20"/>
          <w:szCs w:val="20"/>
          <w:highlight w:val="yellow"/>
        </w:rPr>
        <w:t>.____</w:t>
      </w:r>
      <w:r w:rsidRPr="00D46D73">
        <w:rPr>
          <w:rFonts w:ascii="Times New Roman" w:hAnsi="Times New Roman" w:cs="Times New Roman"/>
          <w:sz w:val="20"/>
          <w:szCs w:val="20"/>
        </w:rPr>
        <w:t xml:space="preserve"> del …………………, alle ore</w:t>
      </w:r>
      <w:r w:rsidRPr="00D46D73">
        <w:rPr>
          <w:rFonts w:ascii="Times New Roman" w:hAnsi="Times New Roman" w:cs="Times New Roman"/>
          <w:sz w:val="20"/>
          <w:szCs w:val="20"/>
          <w:highlight w:val="yellow"/>
        </w:rPr>
        <w:t>.......................</w:t>
      </w:r>
      <w:r w:rsidRPr="00D46D73">
        <w:rPr>
          <w:rFonts w:ascii="Times New Roman" w:hAnsi="Times New Roman" w:cs="Times New Roman"/>
          <w:sz w:val="20"/>
          <w:szCs w:val="20"/>
        </w:rPr>
        <w:t xml:space="preserve"> del giorno</w:t>
      </w:r>
      <w:r w:rsidRPr="00D46D73">
        <w:rPr>
          <w:rFonts w:ascii="Times New Roman" w:hAnsi="Times New Roman" w:cs="Times New Roman"/>
          <w:sz w:val="20"/>
          <w:szCs w:val="20"/>
          <w:highlight w:val="yellow"/>
        </w:rPr>
        <w:t>........................</w:t>
      </w:r>
      <w:r w:rsidRPr="00D46D73">
        <w:rPr>
          <w:rFonts w:ascii="Times New Roman" w:hAnsi="Times New Roman" w:cs="Times New Roman"/>
          <w:sz w:val="20"/>
          <w:szCs w:val="20"/>
        </w:rPr>
        <w:t xml:space="preserve"> in Napoli e più precisamente in Via Della Croce Rossa, 8, avrà luogo un esperimento di gara mediante procedura negoziata ai sensi dell’art. 36, c. 2, lett. b) del D.Lgs. n. 50/16 per l’appalto </w:t>
      </w:r>
      <w:r w:rsidR="00913041" w:rsidRPr="00D46D73">
        <w:rPr>
          <w:rFonts w:ascii="Times New Roman" w:hAnsi="Times New Roman" w:cs="Times New Roman"/>
          <w:sz w:val="20"/>
          <w:szCs w:val="20"/>
        </w:rPr>
        <w:t xml:space="preserve">del servizio di </w:t>
      </w:r>
      <w:r w:rsidR="00913041" w:rsidRPr="00D46D73">
        <w:rPr>
          <w:rFonts w:ascii="Times New Roman" w:hAnsi="Times New Roman" w:cs="Times New Roman"/>
          <w:bCs/>
          <w:sz w:val="20"/>
          <w:szCs w:val="20"/>
        </w:rPr>
        <w:t xml:space="preserve">ingegneria ed architettura </w:t>
      </w:r>
      <w:r w:rsidR="00913041" w:rsidRPr="00913041">
        <w:rPr>
          <w:rFonts w:ascii="Times New Roman" w:hAnsi="Times New Roman" w:cs="Times New Roman"/>
          <w:sz w:val="20"/>
          <w:szCs w:val="20"/>
        </w:rPr>
        <w:t>con il criterio del massimo ribasso consistente nel collaudo statico in corso d’opera, da condurre ai sensi della L. 64/74, della L.R. 9/1983 e ss.mm.ii., della L. 1086/71 e del DPR 380/2001 dei lavori relativi al “Percorso Protetto tra i Padiglioni Ravaschieri e Santobono da destinare al paziente critico di Terapia Intensiva”. Importo complessivo a base d`asta € 14.959,04 comprensivo di oneri accessori oltre iva ed oneri di legge</w:t>
      </w:r>
      <w:r w:rsidR="00913041">
        <w:rPr>
          <w:rFonts w:ascii="Times New Roman" w:hAnsi="Times New Roman" w:cs="Times New Roman"/>
          <w:sz w:val="20"/>
          <w:szCs w:val="20"/>
        </w:rPr>
        <w:t xml:space="preserve">. </w:t>
      </w:r>
      <w:r w:rsidR="00913041" w:rsidRPr="00913041">
        <w:rPr>
          <w:rFonts w:ascii="Times New Roman" w:hAnsi="Times New Roman" w:cs="Times New Roman"/>
          <w:sz w:val="20"/>
          <w:szCs w:val="20"/>
        </w:rPr>
        <w:t xml:space="preserve">Smart CIG: </w:t>
      </w:r>
      <w:r w:rsidR="00EC6E34">
        <w:rPr>
          <w:bCs/>
          <w:sz w:val="20"/>
          <w:szCs w:val="20"/>
        </w:rPr>
        <w:t>ZC91BF4A41.</w:t>
      </w:r>
    </w:p>
    <w:p w:rsidR="00EC6E34" w:rsidRDefault="00EC6E34" w:rsidP="00395F54">
      <w:pPr>
        <w:pStyle w:val="Corpotesto"/>
        <w:rPr>
          <w:rFonts w:ascii="Times New Roman" w:hAnsi="Times New Roman" w:cs="Times New Roman"/>
          <w:sz w:val="20"/>
          <w:szCs w:val="20"/>
        </w:rPr>
      </w:pPr>
    </w:p>
    <w:p w:rsidR="00395F54" w:rsidRPr="00807A60" w:rsidRDefault="00395F54" w:rsidP="00395F54">
      <w:pPr>
        <w:jc w:val="both"/>
        <w:rPr>
          <w:b/>
        </w:rPr>
      </w:pPr>
      <w:r w:rsidRPr="00015FDB">
        <w:t xml:space="preserve">Ciò premesso, codesto professionista è invitato a far pervenire al protocollo aziendale sito alla Via della Croce Rossa, 8 – 80122 Napoli, </w:t>
      </w:r>
      <w:r w:rsidRPr="00807A60">
        <w:rPr>
          <w:b/>
        </w:rPr>
        <w:t xml:space="preserve">entro le ore 14:00 del giorno </w:t>
      </w:r>
      <w:r w:rsidRPr="00807A60">
        <w:rPr>
          <w:b/>
          <w:highlight w:val="yellow"/>
        </w:rPr>
        <w:t>……………….</w:t>
      </w:r>
      <w:r w:rsidRPr="00807A60">
        <w:rPr>
          <w:b/>
        </w:rPr>
        <w:t>., pena esclusione, quanto segue:</w:t>
      </w:r>
    </w:p>
    <w:p w:rsidR="00395F54" w:rsidRPr="00015FDB" w:rsidRDefault="00395F54" w:rsidP="00395F54">
      <w:pPr>
        <w:jc w:val="both"/>
      </w:pPr>
      <w:r w:rsidRPr="00015FDB">
        <w:rPr>
          <w:b/>
        </w:rPr>
        <w:t>N°1 PLICO</w:t>
      </w:r>
      <w:r w:rsidRPr="00015FDB">
        <w:t>, debitamente chiuso e firmato sui lembi di chiusura (non è gradita la ceralacca) su cui dovranno essere riportati in buona evidenza:</w:t>
      </w:r>
    </w:p>
    <w:p w:rsidR="00395F54" w:rsidRPr="00015FDB" w:rsidRDefault="00395F54" w:rsidP="00395F54">
      <w:pPr>
        <w:widowControl/>
        <w:numPr>
          <w:ilvl w:val="0"/>
          <w:numId w:val="20"/>
        </w:numPr>
        <w:overflowPunct w:val="0"/>
        <w:adjustRightInd w:val="0"/>
        <w:jc w:val="both"/>
        <w:textAlignment w:val="baseline"/>
      </w:pPr>
      <w:r w:rsidRPr="00015FDB">
        <w:lastRenderedPageBreak/>
        <w:t xml:space="preserve">il </w:t>
      </w:r>
      <w:r w:rsidRPr="006E19A5">
        <w:rPr>
          <w:b/>
        </w:rPr>
        <w:t>nominativo</w:t>
      </w:r>
      <w:r w:rsidRPr="00015FDB">
        <w:t xml:space="preserve"> del mittente;</w:t>
      </w:r>
    </w:p>
    <w:p w:rsidR="00EC6E34" w:rsidRPr="00EC6E34" w:rsidRDefault="00395F54" w:rsidP="00395F54">
      <w:pPr>
        <w:pStyle w:val="Paragrafoelenco"/>
        <w:widowControl/>
        <w:numPr>
          <w:ilvl w:val="0"/>
          <w:numId w:val="20"/>
        </w:numPr>
        <w:overflowPunct w:val="0"/>
        <w:adjustRightInd w:val="0"/>
        <w:spacing w:after="120"/>
        <w:jc w:val="both"/>
        <w:textAlignment w:val="baseline"/>
      </w:pPr>
      <w:r w:rsidRPr="00015FDB">
        <w:t>l’</w:t>
      </w:r>
      <w:r w:rsidRPr="00EC6E34">
        <w:rPr>
          <w:b/>
        </w:rPr>
        <w:t>oggetto</w:t>
      </w:r>
      <w:r w:rsidRPr="00015FDB">
        <w:t xml:space="preserve">: </w:t>
      </w:r>
      <w:r w:rsidRPr="00EC6E34">
        <w:rPr>
          <w:bCs/>
          <w:i/>
          <w:iCs/>
        </w:rPr>
        <w:t>“</w:t>
      </w:r>
      <w:r w:rsidR="00913041" w:rsidRPr="00EC6E34">
        <w:rPr>
          <w:bCs/>
        </w:rPr>
        <w:t xml:space="preserve">PROCEDURA NEGOZIATA EX ART. 36, C. 2, lett. B) del D.Lgs. N. 50/16 per l`affidamento di un servizio di ingegneria ed architettura con il criterio del massimo ribasso consistente nel collaudo statico in corso d’opera, da condurre ai sensi della L. 64/74, della L.R. 9/1983 e ss.mm.ii., della L. 1086/71 e del DPR 380/2001 dei lavori relativi al “Percorso Protetto tra i Padiglioni </w:t>
      </w:r>
      <w:r w:rsidR="00913041" w:rsidRPr="00EC6E34">
        <w:rPr>
          <w:bCs/>
          <w:i/>
        </w:rPr>
        <w:t>Ravaschieri</w:t>
      </w:r>
      <w:r w:rsidR="00913041" w:rsidRPr="00EC6E34">
        <w:rPr>
          <w:bCs/>
        </w:rPr>
        <w:t xml:space="preserve"> e </w:t>
      </w:r>
      <w:r w:rsidR="00913041" w:rsidRPr="00EC6E34">
        <w:rPr>
          <w:bCs/>
          <w:i/>
        </w:rPr>
        <w:t xml:space="preserve">Santobono </w:t>
      </w:r>
      <w:r w:rsidR="00913041" w:rsidRPr="00EC6E34">
        <w:rPr>
          <w:bCs/>
        </w:rPr>
        <w:t xml:space="preserve">da destinare al paziente critico di Terapia Intensiva”. Importo complessivo a base d`asta € 14.959,04 comprensivo di oneri accessori oltre iva ed oneri di legge. - Smart CIG: </w:t>
      </w:r>
      <w:r w:rsidR="00EC6E34">
        <w:rPr>
          <w:bCs/>
        </w:rPr>
        <w:t>ZC91BF4A41;</w:t>
      </w:r>
    </w:p>
    <w:p w:rsidR="00395F54" w:rsidRDefault="00395F54" w:rsidP="00395F54">
      <w:pPr>
        <w:pStyle w:val="Paragrafoelenco"/>
        <w:widowControl/>
        <w:numPr>
          <w:ilvl w:val="0"/>
          <w:numId w:val="20"/>
        </w:numPr>
        <w:overflowPunct w:val="0"/>
        <w:adjustRightInd w:val="0"/>
        <w:spacing w:after="120"/>
        <w:jc w:val="both"/>
        <w:textAlignment w:val="baseline"/>
      </w:pPr>
      <w:r w:rsidRPr="00015FDB">
        <w:t>l’</w:t>
      </w:r>
      <w:r w:rsidRPr="00EC6E34">
        <w:rPr>
          <w:b/>
        </w:rPr>
        <w:t>indirizzo</w:t>
      </w:r>
      <w:r w:rsidRPr="00015FDB">
        <w:t xml:space="preserve"> della SC Tecnico Patrimoniale responsabile della procedura: all’A.O.R.N. Santobono Pausilipon – SC Tecnico Patrimoniale Via della Croce Rossa, 8 – 80122 Napoli;</w:t>
      </w:r>
    </w:p>
    <w:p w:rsidR="00395F54" w:rsidRPr="00015FDB" w:rsidRDefault="00395F54" w:rsidP="00395F54">
      <w:pPr>
        <w:pStyle w:val="Paragrafoelenco"/>
        <w:widowControl/>
        <w:numPr>
          <w:ilvl w:val="0"/>
          <w:numId w:val="20"/>
        </w:numPr>
        <w:overflowPunct w:val="0"/>
        <w:adjustRightInd w:val="0"/>
        <w:spacing w:after="120"/>
        <w:jc w:val="both"/>
        <w:textAlignment w:val="baseline"/>
      </w:pPr>
      <w:r>
        <w:t xml:space="preserve">la </w:t>
      </w:r>
      <w:r w:rsidRPr="006E19A5">
        <w:rPr>
          <w:b/>
        </w:rPr>
        <w:t>dicitura</w:t>
      </w:r>
      <w:r>
        <w:t>: “</w:t>
      </w:r>
      <w:r w:rsidRPr="006E19A5">
        <w:rPr>
          <w:b/>
        </w:rPr>
        <w:t>NON APRIRE</w:t>
      </w:r>
      <w:r>
        <w:rPr>
          <w:b/>
        </w:rPr>
        <w:t xml:space="preserve"> – PROCEDURA DI GARA</w:t>
      </w:r>
      <w:r>
        <w:t>”</w:t>
      </w:r>
    </w:p>
    <w:p w:rsidR="00395F54" w:rsidRPr="00015FDB" w:rsidRDefault="00395F54" w:rsidP="00395F54">
      <w:pPr>
        <w:tabs>
          <w:tab w:val="center" w:pos="4819"/>
          <w:tab w:val="right" w:pos="9638"/>
        </w:tabs>
        <w:jc w:val="both"/>
      </w:pPr>
      <w:r w:rsidRPr="00015FDB">
        <w:t>Il recapito del plico rimane ad esclusivo rischio del mittente ove, per qualsiasi causa, esso non giunga a destinazione in tempo utile. Trascorso il termine fissato non viene riconosciuta valida alcuna offerta o documentazione, anche se sostitutiva o aggiuntiva. Non si darà corso ai plichi che non risultino pervenuti a destinazione in tempo utile o sui quali non sia presente l’indicazione relativa al mittente o che non rechino le diciture in precedenza specificate.</w:t>
      </w:r>
    </w:p>
    <w:p w:rsidR="00395F54" w:rsidRPr="00015FDB" w:rsidRDefault="00395F54" w:rsidP="00395F54">
      <w:pPr>
        <w:tabs>
          <w:tab w:val="center" w:pos="4819"/>
          <w:tab w:val="right" w:pos="9638"/>
        </w:tabs>
        <w:jc w:val="both"/>
      </w:pPr>
      <w:r w:rsidRPr="00015FDB">
        <w:t>Il suddetto plico dovrà contenere due buste debitamente chiuse e firmate sui lembi di chiusura, contrassegnate dalle lettere A) e B) riportanti le seguenti diciture:</w:t>
      </w:r>
    </w:p>
    <w:p w:rsidR="008A59A2" w:rsidRPr="00015FDB" w:rsidRDefault="00395F54" w:rsidP="008A59A2">
      <w:pPr>
        <w:pStyle w:val="Paragrafoelenco"/>
        <w:widowControl/>
        <w:numPr>
          <w:ilvl w:val="0"/>
          <w:numId w:val="20"/>
        </w:numPr>
        <w:overflowPunct w:val="0"/>
        <w:adjustRightInd w:val="0"/>
        <w:spacing w:after="120"/>
        <w:jc w:val="both"/>
        <w:textAlignment w:val="baseline"/>
      </w:pPr>
      <w:r w:rsidRPr="008A59A2">
        <w:rPr>
          <w:b/>
        </w:rPr>
        <w:t>Busta A “Documentazione Amministrativa”</w:t>
      </w:r>
      <w:r w:rsidRPr="00015FDB">
        <w:t xml:space="preserve"> - </w:t>
      </w:r>
      <w:r w:rsidRPr="00EB32B7">
        <w:t xml:space="preserve">Procedura sotto soglia ai sensi dell`art. 36, comma 2, lettera a) per l`affidamento di un servizio di ingegneria ed architettura </w:t>
      </w:r>
      <w:r>
        <w:t xml:space="preserve">con il criterio del massimo ribasso </w:t>
      </w:r>
      <w:r w:rsidR="008A59A2">
        <w:rPr>
          <w:bCs/>
        </w:rPr>
        <w:t xml:space="preserve">consistente nel collaudo statico in corso d’opera, da condurre ai sensi della L. 64/74, della L.R. 9/1983 e ss.mm.ii., della L. 1086/71 e del DPR 380/2001 dei lavori relativi al “Percorso Protetto tra i Padiglioni </w:t>
      </w:r>
      <w:r w:rsidR="008A59A2" w:rsidRPr="00064390">
        <w:rPr>
          <w:bCs/>
          <w:i/>
        </w:rPr>
        <w:t>Ravaschieri</w:t>
      </w:r>
      <w:r w:rsidR="008A59A2">
        <w:rPr>
          <w:bCs/>
        </w:rPr>
        <w:t xml:space="preserve"> e </w:t>
      </w:r>
      <w:r w:rsidR="008A59A2" w:rsidRPr="00064390">
        <w:rPr>
          <w:bCs/>
          <w:i/>
        </w:rPr>
        <w:t>Santobono</w:t>
      </w:r>
      <w:r w:rsidR="008A59A2">
        <w:rPr>
          <w:bCs/>
          <w:i/>
        </w:rPr>
        <w:t xml:space="preserve"> </w:t>
      </w:r>
      <w:r w:rsidR="008A59A2">
        <w:rPr>
          <w:bCs/>
        </w:rPr>
        <w:t>da destinare al paziente critico di Terapia Intensiva”</w:t>
      </w:r>
      <w:r w:rsidR="008A59A2" w:rsidRPr="00794C8E">
        <w:rPr>
          <w:bCs/>
        </w:rPr>
        <w:t>. Importo complessivo a base d`asta € </w:t>
      </w:r>
      <w:r w:rsidR="008A59A2">
        <w:rPr>
          <w:bCs/>
        </w:rPr>
        <w:t>14.959,04</w:t>
      </w:r>
      <w:r w:rsidR="008A59A2" w:rsidRPr="00794C8E">
        <w:rPr>
          <w:bCs/>
        </w:rPr>
        <w:t xml:space="preserve"> </w:t>
      </w:r>
      <w:r w:rsidR="008A59A2">
        <w:rPr>
          <w:bCs/>
        </w:rPr>
        <w:t xml:space="preserve">comprensivo di oneri accessori </w:t>
      </w:r>
      <w:r w:rsidR="008A59A2" w:rsidRPr="00794C8E">
        <w:rPr>
          <w:bCs/>
        </w:rPr>
        <w:t>oltre iva</w:t>
      </w:r>
      <w:r w:rsidR="008A59A2">
        <w:rPr>
          <w:bCs/>
        </w:rPr>
        <w:t xml:space="preserve"> ed</w:t>
      </w:r>
      <w:r w:rsidR="008A59A2" w:rsidRPr="00794C8E">
        <w:rPr>
          <w:bCs/>
        </w:rPr>
        <w:t xml:space="preserve"> oneri di legge</w:t>
      </w:r>
      <w:r w:rsidR="008A59A2">
        <w:rPr>
          <w:bCs/>
        </w:rPr>
        <w:t>.</w:t>
      </w:r>
      <w:r w:rsidR="008A59A2" w:rsidRPr="00794C8E">
        <w:rPr>
          <w:bCs/>
        </w:rPr>
        <w:t xml:space="preserve"> - Smart CIG: </w:t>
      </w:r>
      <w:r w:rsidR="00EC6E34">
        <w:rPr>
          <w:bCs/>
        </w:rPr>
        <w:t>ZC91BF4A41;</w:t>
      </w:r>
    </w:p>
    <w:p w:rsidR="008A59A2" w:rsidRPr="00015FDB" w:rsidRDefault="00395F54" w:rsidP="008A59A2">
      <w:pPr>
        <w:pStyle w:val="Paragrafoelenco"/>
        <w:widowControl/>
        <w:numPr>
          <w:ilvl w:val="0"/>
          <w:numId w:val="20"/>
        </w:numPr>
        <w:overflowPunct w:val="0"/>
        <w:adjustRightInd w:val="0"/>
        <w:spacing w:after="120"/>
        <w:jc w:val="both"/>
        <w:textAlignment w:val="baseline"/>
      </w:pPr>
      <w:r w:rsidRPr="008A59A2">
        <w:rPr>
          <w:b/>
        </w:rPr>
        <w:t>Busta B “Offerta Economica”</w:t>
      </w:r>
      <w:r w:rsidRPr="00015FDB">
        <w:t xml:space="preserve"> - </w:t>
      </w:r>
      <w:r w:rsidRPr="00EB32B7">
        <w:t xml:space="preserve">Procedura sotto soglia ai sensi dell`art. 36, comma 2, lettera a) </w:t>
      </w:r>
      <w:r>
        <w:t xml:space="preserve">del D.L. 50/2016 </w:t>
      </w:r>
      <w:r w:rsidRPr="00EB32B7">
        <w:t xml:space="preserve">per l`affidamento di un servizio di ingegneria ed architettura </w:t>
      </w:r>
      <w:r>
        <w:t xml:space="preserve">con il criterio del massimo ribasso </w:t>
      </w:r>
      <w:r w:rsidR="008A59A2">
        <w:rPr>
          <w:bCs/>
        </w:rPr>
        <w:t xml:space="preserve">consistente nel collaudo statico in corso d’opera, da condurre ai sensi della L. 64/74, della L.R. 9/1983 e ss.mm.ii., della L. 1086/71 e del DPR 380/2001 dei lavori relativi al “Percorso Protetto tra i Padiglioni </w:t>
      </w:r>
      <w:r w:rsidR="008A59A2" w:rsidRPr="00064390">
        <w:rPr>
          <w:bCs/>
          <w:i/>
        </w:rPr>
        <w:t>Ravaschieri</w:t>
      </w:r>
      <w:r w:rsidR="008A59A2">
        <w:rPr>
          <w:bCs/>
        </w:rPr>
        <w:t xml:space="preserve"> e </w:t>
      </w:r>
      <w:r w:rsidR="008A59A2" w:rsidRPr="00064390">
        <w:rPr>
          <w:bCs/>
          <w:i/>
        </w:rPr>
        <w:t>Santobono</w:t>
      </w:r>
      <w:r w:rsidR="008A59A2">
        <w:rPr>
          <w:bCs/>
          <w:i/>
        </w:rPr>
        <w:t xml:space="preserve"> </w:t>
      </w:r>
      <w:r w:rsidR="008A59A2">
        <w:rPr>
          <w:bCs/>
        </w:rPr>
        <w:t>da destinare al paziente critico di Terapia Intensiva”</w:t>
      </w:r>
      <w:r w:rsidR="008A59A2" w:rsidRPr="00794C8E">
        <w:rPr>
          <w:bCs/>
        </w:rPr>
        <w:t>. Importo complessivo a base d`asta € </w:t>
      </w:r>
      <w:r w:rsidR="008A59A2">
        <w:rPr>
          <w:bCs/>
        </w:rPr>
        <w:t>14.959,04</w:t>
      </w:r>
      <w:r w:rsidR="008A59A2" w:rsidRPr="00794C8E">
        <w:rPr>
          <w:bCs/>
        </w:rPr>
        <w:t xml:space="preserve"> </w:t>
      </w:r>
      <w:r w:rsidR="008A59A2">
        <w:rPr>
          <w:bCs/>
        </w:rPr>
        <w:t xml:space="preserve">comprensivo di oneri accessori </w:t>
      </w:r>
      <w:r w:rsidR="008A59A2" w:rsidRPr="00794C8E">
        <w:rPr>
          <w:bCs/>
        </w:rPr>
        <w:t>oltre iva</w:t>
      </w:r>
      <w:r w:rsidR="008A59A2">
        <w:rPr>
          <w:bCs/>
        </w:rPr>
        <w:t xml:space="preserve"> ed</w:t>
      </w:r>
      <w:r w:rsidR="008A59A2" w:rsidRPr="00794C8E">
        <w:rPr>
          <w:bCs/>
        </w:rPr>
        <w:t xml:space="preserve"> oneri di legge</w:t>
      </w:r>
      <w:r w:rsidR="008A59A2">
        <w:rPr>
          <w:bCs/>
        </w:rPr>
        <w:t>.</w:t>
      </w:r>
      <w:r w:rsidR="008A59A2" w:rsidRPr="00794C8E">
        <w:rPr>
          <w:bCs/>
        </w:rPr>
        <w:t xml:space="preserve"> - Smart CIG: </w:t>
      </w:r>
      <w:r w:rsidR="00EC6E34">
        <w:rPr>
          <w:bCs/>
        </w:rPr>
        <w:t>ZC91BF4A41;</w:t>
      </w:r>
    </w:p>
    <w:p w:rsidR="00395F54" w:rsidRPr="008A59A2" w:rsidRDefault="00395F54" w:rsidP="00395F54">
      <w:pPr>
        <w:widowControl/>
        <w:numPr>
          <w:ilvl w:val="0"/>
          <w:numId w:val="20"/>
        </w:numPr>
        <w:tabs>
          <w:tab w:val="left" w:pos="708"/>
        </w:tabs>
        <w:overflowPunct w:val="0"/>
        <w:autoSpaceDE/>
        <w:autoSpaceDN/>
        <w:adjustRightInd w:val="0"/>
        <w:ind w:left="360" w:hanging="283"/>
        <w:jc w:val="both"/>
        <w:textAlignment w:val="baseline"/>
        <w:rPr>
          <w:b/>
          <w:bCs/>
          <w:u w:val="single"/>
        </w:rPr>
      </w:pPr>
      <w:r w:rsidRPr="008A59A2">
        <w:rPr>
          <w:b/>
          <w:bCs/>
          <w:u w:val="single"/>
        </w:rPr>
        <w:t>BUSTA A) “DOCUMENTAZIONE AMMINISTRATIVA”</w:t>
      </w:r>
    </w:p>
    <w:p w:rsidR="00395F54" w:rsidRPr="00380302" w:rsidRDefault="00395F54" w:rsidP="00395F54">
      <w:pPr>
        <w:pStyle w:val="Corpotesto"/>
        <w:ind w:right="305"/>
        <w:rPr>
          <w:rFonts w:ascii="Times New Roman" w:hAnsi="Times New Roman" w:cs="Times New Roman"/>
          <w:color w:val="111113"/>
          <w:spacing w:val="-2"/>
          <w:sz w:val="22"/>
          <w:szCs w:val="22"/>
        </w:rPr>
      </w:pPr>
    </w:p>
    <w:p w:rsidR="00395F54" w:rsidRDefault="00395F54" w:rsidP="00395F54">
      <w:pPr>
        <w:jc w:val="both"/>
      </w:pPr>
      <w:r w:rsidRPr="00015FDB">
        <w:t>In tale</w:t>
      </w:r>
      <w:r w:rsidRPr="00015FDB">
        <w:rPr>
          <w:b/>
          <w:bCs/>
        </w:rPr>
        <w:t xml:space="preserve"> </w:t>
      </w:r>
      <w:r w:rsidRPr="00015FDB">
        <w:t>busta</w:t>
      </w:r>
      <w:r w:rsidRPr="00015FDB">
        <w:rPr>
          <w:b/>
          <w:bCs/>
        </w:rPr>
        <w:t xml:space="preserve">, </w:t>
      </w:r>
      <w:r w:rsidRPr="00015FDB">
        <w:t>debitamente chiusa e firmata sui lembi di chiusura, sulla quale dovrà essere riportata in buona evidenza quanto dettagliatamente descritto sopra,</w:t>
      </w:r>
      <w:r w:rsidRPr="00015FDB">
        <w:rPr>
          <w:i/>
          <w:iCs/>
        </w:rPr>
        <w:t xml:space="preserve"> </w:t>
      </w:r>
      <w:r w:rsidRPr="00015FDB">
        <w:rPr>
          <w:iCs/>
        </w:rPr>
        <w:t>unitamente ai dati del mittente</w:t>
      </w:r>
      <w:r w:rsidRPr="00015FDB">
        <w:rPr>
          <w:i/>
          <w:iCs/>
        </w:rPr>
        <w:t>,</w:t>
      </w:r>
      <w:r w:rsidRPr="00015FDB">
        <w:t xml:space="preserve"> dovranno essere inseriti, i seguenti documenti:</w:t>
      </w:r>
    </w:p>
    <w:p w:rsidR="00E9786E" w:rsidRPr="00015FDB" w:rsidRDefault="00E9786E" w:rsidP="00395F54">
      <w:pPr>
        <w:jc w:val="both"/>
      </w:pPr>
    </w:p>
    <w:p w:rsidR="00395F54" w:rsidRDefault="00395F54" w:rsidP="00395F54">
      <w:pPr>
        <w:jc w:val="both"/>
        <w:rPr>
          <w:snapToGrid w:val="0"/>
        </w:rPr>
      </w:pPr>
      <w:r w:rsidRPr="0011700B">
        <w:rPr>
          <w:b/>
          <w:bCs/>
        </w:rPr>
        <w:t>1)</w:t>
      </w:r>
      <w:r w:rsidRPr="0011700B">
        <w:t xml:space="preserve"> </w:t>
      </w:r>
      <w:r w:rsidRPr="007562F6">
        <w:rPr>
          <w:b/>
          <w:bCs/>
          <w:snapToGrid w:val="0"/>
        </w:rPr>
        <w:t>Dichiarazione sostitutiva</w:t>
      </w:r>
      <w:r w:rsidRPr="007562F6">
        <w:rPr>
          <w:snapToGrid w:val="0"/>
        </w:rPr>
        <w:t xml:space="preserve"> resa </w:t>
      </w:r>
      <w:r w:rsidRPr="007562F6">
        <w:rPr>
          <w:snapToGrid w:val="0"/>
          <w:u w:val="single"/>
        </w:rPr>
        <w:t>esplicitamente,</w:t>
      </w:r>
      <w:r w:rsidRPr="007562F6">
        <w:rPr>
          <w:snapToGrid w:val="0"/>
        </w:rPr>
        <w:t xml:space="preserve"> secondo quanto previsto dall’art. 80 del D.Lgs. 50/2016, ai sensi degli artt. 46 e 47 con richiamo all’art. 76 e nelle modalità dell’art. 38 del D.P.R. 28 dicembre 2000 n.445, sottoscritta per esteso e in modo leggibile dal </w:t>
      </w:r>
      <w:r>
        <w:rPr>
          <w:snapToGrid w:val="0"/>
        </w:rPr>
        <w:t>concorrente</w:t>
      </w:r>
      <w:r w:rsidRPr="007562F6">
        <w:rPr>
          <w:snapToGrid w:val="0"/>
        </w:rPr>
        <w:t xml:space="preserve">, </w:t>
      </w:r>
      <w:r w:rsidRPr="000C4A62">
        <w:rPr>
          <w:b/>
          <w:snapToGrid w:val="0"/>
          <w:u w:val="single"/>
        </w:rPr>
        <w:t>corredata di copia fotostatica non autenticata del documento di identità del sottoscrittore</w:t>
      </w:r>
      <w:r w:rsidRPr="007562F6">
        <w:rPr>
          <w:snapToGrid w:val="0"/>
        </w:rPr>
        <w:t>, attestante quanto segue:</w:t>
      </w:r>
    </w:p>
    <w:p w:rsidR="00395F54" w:rsidRPr="007562F6" w:rsidRDefault="00395F54" w:rsidP="00395F54">
      <w:pPr>
        <w:jc w:val="both"/>
      </w:pPr>
    </w:p>
    <w:p w:rsidR="00395F54" w:rsidRPr="00984FDF" w:rsidRDefault="00395F54" w:rsidP="00395F54">
      <w:pPr>
        <w:widowControl/>
        <w:numPr>
          <w:ilvl w:val="1"/>
          <w:numId w:val="19"/>
        </w:numPr>
        <w:autoSpaceDE/>
        <w:jc w:val="both"/>
        <w:rPr>
          <w:snapToGrid w:val="0"/>
        </w:rPr>
      </w:pPr>
      <w:r w:rsidRPr="00984FDF">
        <w:rPr>
          <w:snapToGrid w:val="0"/>
        </w:rPr>
        <w:t>di essere consapevole che il subappalto è vietato e che richieste di subappalto non saranno autorizzate dalla Stazione Appaltante.</w:t>
      </w:r>
    </w:p>
    <w:p w:rsidR="00395F54" w:rsidRPr="00984FDF" w:rsidRDefault="00395F54" w:rsidP="00395F54">
      <w:pPr>
        <w:widowControl/>
        <w:numPr>
          <w:ilvl w:val="1"/>
          <w:numId w:val="19"/>
        </w:numPr>
        <w:autoSpaceDE/>
        <w:jc w:val="both"/>
        <w:rPr>
          <w:snapToGrid w:val="0"/>
        </w:rPr>
      </w:pPr>
      <w:r w:rsidRPr="00984FDF">
        <w:rPr>
          <w:snapToGrid w:val="0"/>
        </w:rPr>
        <w:t>di accetta</w:t>
      </w:r>
      <w:r>
        <w:rPr>
          <w:snapToGrid w:val="0"/>
        </w:rPr>
        <w:t>r</w:t>
      </w:r>
      <w:r w:rsidRPr="00984FDF">
        <w:rPr>
          <w:snapToGrid w:val="0"/>
        </w:rPr>
        <w:t>e, senza condizione o riserva alcuna, tutte le norme e disposizioni contenute nel</w:t>
      </w:r>
      <w:r w:rsidR="00E9786E">
        <w:rPr>
          <w:snapToGrid w:val="0"/>
        </w:rPr>
        <w:t>la lettera di invito</w:t>
      </w:r>
      <w:r w:rsidRPr="00984FDF">
        <w:rPr>
          <w:snapToGrid w:val="0"/>
        </w:rPr>
        <w:t xml:space="preserve"> e relativi allegati, nonché in tutti i rimanenti elaborati relativi all'appalto.</w:t>
      </w:r>
    </w:p>
    <w:p w:rsidR="00395F54" w:rsidRPr="00984FDF" w:rsidRDefault="00395F54" w:rsidP="00395F54">
      <w:pPr>
        <w:widowControl/>
        <w:numPr>
          <w:ilvl w:val="1"/>
          <w:numId w:val="19"/>
        </w:numPr>
        <w:autoSpaceDE/>
        <w:jc w:val="both"/>
        <w:rPr>
          <w:snapToGrid w:val="0"/>
        </w:rPr>
      </w:pPr>
      <w:r w:rsidRPr="00984FDF">
        <w:rPr>
          <w:snapToGrid w:val="0"/>
        </w:rPr>
        <w:t>di essersi recato sul posto dove debbono eseguirsi le prestazioni.</w:t>
      </w:r>
    </w:p>
    <w:p w:rsidR="00395F54" w:rsidRPr="00984FDF" w:rsidRDefault="00395F54" w:rsidP="00395F54">
      <w:pPr>
        <w:widowControl/>
        <w:numPr>
          <w:ilvl w:val="1"/>
          <w:numId w:val="19"/>
        </w:numPr>
        <w:autoSpaceDE/>
        <w:jc w:val="both"/>
        <w:rPr>
          <w:snapToGrid w:val="0"/>
        </w:rPr>
      </w:pPr>
      <w:r w:rsidRPr="00984FDF">
        <w:rPr>
          <w:snapToGrid w:val="0"/>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rsidR="00395F54" w:rsidRPr="00984FDF" w:rsidRDefault="00395F54" w:rsidP="00395F54">
      <w:pPr>
        <w:widowControl/>
        <w:numPr>
          <w:ilvl w:val="1"/>
          <w:numId w:val="19"/>
        </w:numPr>
        <w:autoSpaceDE/>
        <w:jc w:val="both"/>
        <w:rPr>
          <w:snapToGrid w:val="0"/>
        </w:rPr>
      </w:pPr>
      <w:r w:rsidRPr="00984FDF">
        <w:rPr>
          <w:snapToGrid w:val="0"/>
        </w:rPr>
        <w:t>di avere nel complesso preso conoscenza della natura dell'appalto e di tutte le circostanze generali, particolari e locali, nessuna esclusa ed eccettuata, che possono influire sulla determinazione della propria offerta e di giudicare, pertanto, remunerativa l'offerta economica presentata.</w:t>
      </w:r>
    </w:p>
    <w:p w:rsidR="00395F54" w:rsidRPr="00984FDF" w:rsidRDefault="00395F54" w:rsidP="00395F54">
      <w:pPr>
        <w:widowControl/>
        <w:numPr>
          <w:ilvl w:val="1"/>
          <w:numId w:val="19"/>
        </w:numPr>
        <w:autoSpaceDE/>
        <w:jc w:val="both"/>
        <w:rPr>
          <w:snapToGrid w:val="0"/>
        </w:rPr>
      </w:pPr>
      <w:r w:rsidRPr="00984FDF">
        <w:rPr>
          <w:snapToGrid w:val="0"/>
        </w:rPr>
        <w:t>di avere tenuto conto, nel formulare la propria offerta, di eventuali maggiorazioni per lievitazione dei prezzi che dovessero intervenire durante il servizio, rinunciando fin d'ora a qualsiasi azione o eccezione in merito, ad esclusione di quelle previste per legge.</w:t>
      </w:r>
    </w:p>
    <w:p w:rsidR="00395F54" w:rsidRPr="007562F6" w:rsidRDefault="00395F54" w:rsidP="00395F54">
      <w:pPr>
        <w:widowControl/>
        <w:numPr>
          <w:ilvl w:val="1"/>
          <w:numId w:val="19"/>
        </w:numPr>
        <w:autoSpaceDE/>
        <w:jc w:val="both"/>
      </w:pPr>
      <w:r>
        <w:rPr>
          <w:snapToGrid w:val="0"/>
        </w:rPr>
        <w:t>l</w:t>
      </w:r>
      <w:r w:rsidRPr="007562F6">
        <w:rPr>
          <w:snapToGrid w:val="0"/>
        </w:rPr>
        <w:t>a denominazione, la sede, il codice fiscale, la partita IVA del Professionista;</w:t>
      </w:r>
    </w:p>
    <w:p w:rsidR="00395F54" w:rsidRPr="00E25939" w:rsidRDefault="00395F54" w:rsidP="00395F54">
      <w:pPr>
        <w:widowControl/>
        <w:numPr>
          <w:ilvl w:val="1"/>
          <w:numId w:val="19"/>
        </w:numPr>
        <w:autoSpaceDE/>
        <w:jc w:val="both"/>
      </w:pPr>
      <w:r w:rsidRPr="007562F6">
        <w:rPr>
          <w:snapToGrid w:val="0"/>
        </w:rPr>
        <w:t>Il domicilio eletto per le comunicazioni ufficiali da parte della stazione appaltante con accettazione che tutte le comunicazioni attinenti la procedura saranno effettuate a mezzo</w:t>
      </w:r>
      <w:r>
        <w:rPr>
          <w:snapToGrid w:val="0"/>
        </w:rPr>
        <w:t xml:space="preserve"> la seguente</w:t>
      </w:r>
      <w:r w:rsidRPr="007562F6">
        <w:rPr>
          <w:snapToGrid w:val="0"/>
        </w:rPr>
        <w:t xml:space="preserve"> mail </w:t>
      </w:r>
      <w:r>
        <w:rPr>
          <w:snapToGrid w:val="0"/>
        </w:rPr>
        <w:t>pec:_____________</w:t>
      </w:r>
      <w:r w:rsidRPr="007562F6">
        <w:rPr>
          <w:snapToGrid w:val="0"/>
        </w:rPr>
        <w:t>;</w:t>
      </w:r>
    </w:p>
    <w:p w:rsidR="00395F54" w:rsidRPr="00E25939" w:rsidRDefault="00395F54" w:rsidP="00395F54">
      <w:pPr>
        <w:widowControl/>
        <w:numPr>
          <w:ilvl w:val="1"/>
          <w:numId w:val="19"/>
        </w:numPr>
        <w:autoSpaceDE/>
        <w:jc w:val="both"/>
      </w:pPr>
      <w:r w:rsidRPr="007562F6">
        <w:rPr>
          <w:snapToGrid w:val="0"/>
        </w:rPr>
        <w:t>Il numero di c/c dedicato per il pagamento, in ottemperanza agli obblighi di tracciabilità dei flussi finanziari di cui alla legge 136/2010 art. 3, che dovrà essere riportato successivamente nelle fatture;</w:t>
      </w:r>
    </w:p>
    <w:p w:rsidR="00395F54" w:rsidRPr="007562F6" w:rsidRDefault="00395F54" w:rsidP="00395F54">
      <w:pPr>
        <w:widowControl/>
        <w:numPr>
          <w:ilvl w:val="1"/>
          <w:numId w:val="19"/>
        </w:numPr>
        <w:autoSpaceDE/>
        <w:jc w:val="both"/>
      </w:pPr>
      <w:r w:rsidRPr="007562F6">
        <w:rPr>
          <w:snapToGrid w:val="0"/>
        </w:rPr>
        <w:t>L’iscrizione nei registri</w:t>
      </w:r>
      <w:r>
        <w:rPr>
          <w:snapToGrid w:val="0"/>
        </w:rPr>
        <w:t>/ordini</w:t>
      </w:r>
      <w:r w:rsidRPr="007562F6">
        <w:rPr>
          <w:snapToGrid w:val="0"/>
        </w:rPr>
        <w:t xml:space="preserve"> professionali previsti dall’art. 83 del D.Lgs. 50/16, con indicazione: del numero di iscrizione, data di iscrizione, durata, forma giuridica, attività;</w:t>
      </w:r>
    </w:p>
    <w:p w:rsidR="00395F54" w:rsidRDefault="00395F54" w:rsidP="00395F54">
      <w:pPr>
        <w:widowControl/>
        <w:numPr>
          <w:ilvl w:val="1"/>
          <w:numId w:val="19"/>
        </w:numPr>
        <w:autoSpaceDE/>
        <w:jc w:val="both"/>
        <w:rPr>
          <w:snapToGrid w:val="0"/>
        </w:rPr>
      </w:pPr>
      <w:r w:rsidRPr="004D543E">
        <w:rPr>
          <w:snapToGrid w:val="0"/>
        </w:rPr>
        <w:lastRenderedPageBreak/>
        <w:t>Di non trovarsi nelle condizioni previste nell'a</w:t>
      </w:r>
      <w:r>
        <w:rPr>
          <w:snapToGrid w:val="0"/>
        </w:rPr>
        <w:t>rt. 80, del D.Lgs. 18.4.2016, n.</w:t>
      </w:r>
      <w:r w:rsidRPr="004D543E">
        <w:rPr>
          <w:snapToGrid w:val="0"/>
        </w:rPr>
        <w:t>50, e più precisamente dichiara</w:t>
      </w:r>
      <w:r>
        <w:rPr>
          <w:snapToGrid w:val="0"/>
        </w:rPr>
        <w:t>re:</w:t>
      </w:r>
    </w:p>
    <w:p w:rsidR="004F4288" w:rsidRDefault="004F4288" w:rsidP="004F4288">
      <w:pPr>
        <w:widowControl/>
        <w:autoSpaceDE/>
        <w:ind w:left="792"/>
        <w:jc w:val="both"/>
        <w:rPr>
          <w:snapToGrid w:val="0"/>
        </w:rPr>
      </w:pPr>
    </w:p>
    <w:p w:rsidR="00395F54" w:rsidRPr="00E25939" w:rsidRDefault="00797962" w:rsidP="00395F54">
      <w:pPr>
        <w:pStyle w:val="Paragrafoelenco"/>
        <w:widowControl/>
        <w:numPr>
          <w:ilvl w:val="1"/>
          <w:numId w:val="21"/>
        </w:numPr>
        <w:autoSpaceDE/>
        <w:autoSpaceDN/>
        <w:contextualSpacing/>
        <w:jc w:val="both"/>
      </w:pPr>
      <w:r>
        <w:t>che il professionista</w:t>
      </w:r>
      <w:r w:rsidR="00395F54" w:rsidRPr="00E25939">
        <w:t xml:space="preserve"> non si trova in stato di fallimento, di liquidazione coatta amministrativa, di concordato preventivo, salvo il caso di cui all'articolo 186-bis del RD 16.3.1942, n. 267 o che non sono in corso procedimenti per la dichiarazione di tali situazioni;</w:t>
      </w:r>
    </w:p>
    <w:p w:rsidR="00395F54" w:rsidRPr="00395BEA" w:rsidRDefault="00395F54" w:rsidP="00395F54"/>
    <w:p w:rsidR="00395F54" w:rsidRPr="00395BEA" w:rsidRDefault="00395F54" w:rsidP="00395F54">
      <w:r w:rsidRPr="00395BEA">
        <w:rPr>
          <w:i/>
          <w:iCs/>
        </w:rPr>
        <w:t>Oppure</w:t>
      </w:r>
    </w:p>
    <w:p w:rsidR="00395F54" w:rsidRPr="00395BEA" w:rsidRDefault="00395F54" w:rsidP="00395F54"/>
    <w:p w:rsidR="00395F54" w:rsidRPr="00395BEA" w:rsidRDefault="00395F54" w:rsidP="00395F54">
      <w:pPr>
        <w:pStyle w:val="Paragrafoelenco"/>
        <w:widowControl/>
        <w:numPr>
          <w:ilvl w:val="1"/>
          <w:numId w:val="21"/>
        </w:numPr>
        <w:autoSpaceDE/>
        <w:autoSpaceDN/>
        <w:contextualSpacing/>
        <w:jc w:val="both"/>
      </w:pPr>
      <w:r w:rsidRPr="00395BEA">
        <w:t>che sono cessate le incapacità personali derivanti da sentenza dichiarativa di fallimento o di liquidazione coatta con la riabilitazione civile, pronunciata dall'organo giudiziario competente in base alle condizioni e con il procedimento previsto dal Ca</w:t>
      </w:r>
      <w:r>
        <w:t>po IX del D.Lgs. 09.01.2006, n.</w:t>
      </w:r>
      <w:r w:rsidRPr="00395BEA">
        <w:t>5;</w:t>
      </w:r>
    </w:p>
    <w:p w:rsidR="00395F54" w:rsidRPr="00395BEA" w:rsidRDefault="00395F54" w:rsidP="00395F54"/>
    <w:p w:rsidR="00395F54" w:rsidRPr="00395BEA" w:rsidRDefault="00395F54" w:rsidP="00395F54">
      <w:r w:rsidRPr="00395BEA">
        <w:rPr>
          <w:i/>
          <w:iCs/>
        </w:rPr>
        <w:t>Oppure</w:t>
      </w:r>
    </w:p>
    <w:p w:rsidR="00395F54" w:rsidRPr="00395BEA" w:rsidRDefault="00395F54" w:rsidP="00395F54"/>
    <w:p w:rsidR="00395F54" w:rsidRPr="00395BEA" w:rsidRDefault="00395F54" w:rsidP="00395F54">
      <w:pPr>
        <w:pStyle w:val="Paragrafoelenco"/>
        <w:widowControl/>
        <w:numPr>
          <w:ilvl w:val="1"/>
          <w:numId w:val="21"/>
        </w:numPr>
        <w:autoSpaceDE/>
        <w:autoSpaceDN/>
        <w:contextualSpacing/>
        <w:jc w:val="both"/>
      </w:pPr>
      <w:r w:rsidRPr="00395BEA">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395F54" w:rsidRPr="00395BEA" w:rsidRDefault="00395F54" w:rsidP="00395F54"/>
    <w:p w:rsidR="00395F54" w:rsidRPr="00395BEA" w:rsidRDefault="00395F54" w:rsidP="00395F54">
      <w:r w:rsidRPr="00395BEA">
        <w:rPr>
          <w:i/>
          <w:iCs/>
        </w:rPr>
        <w:t>Oppure</w:t>
      </w:r>
    </w:p>
    <w:p w:rsidR="00395F54" w:rsidRPr="00395BEA" w:rsidRDefault="00395F54" w:rsidP="00395F54"/>
    <w:p w:rsidR="00395F54" w:rsidRPr="00395BEA" w:rsidRDefault="00395F54" w:rsidP="00395F54">
      <w:pPr>
        <w:pStyle w:val="Paragrafoelenco"/>
        <w:widowControl/>
        <w:numPr>
          <w:ilvl w:val="1"/>
          <w:numId w:val="21"/>
        </w:numPr>
        <w:autoSpaceDE/>
        <w:autoSpaceDN/>
        <w:contextualSpacing/>
        <w:jc w:val="both"/>
      </w:pPr>
      <w:r w:rsidRPr="00395BEA">
        <w:t>che si è concluso il procedimento dell'amministrazione straordin</w:t>
      </w:r>
      <w:r>
        <w:t>aria di cui al D.Lgs. n. 270/99.</w:t>
      </w:r>
    </w:p>
    <w:p w:rsidR="00395F54" w:rsidRPr="00395BEA" w:rsidRDefault="00395F54" w:rsidP="00395F54"/>
    <w:p w:rsidR="00395F54" w:rsidRPr="00395BEA" w:rsidRDefault="00395F54" w:rsidP="00395F54">
      <w:pPr>
        <w:widowControl/>
        <w:numPr>
          <w:ilvl w:val="1"/>
          <w:numId w:val="19"/>
        </w:numPr>
        <w:autoSpaceDE/>
        <w:jc w:val="both"/>
        <w:rPr>
          <w:snapToGrid w:val="0"/>
        </w:rPr>
      </w:pPr>
      <w:r w:rsidRPr="00395BEA">
        <w:rPr>
          <w:snapToGrid w:val="0"/>
        </w:rPr>
        <w:t>che nei propri confronti non sussistono cause di decadenza, di sospensione o di divieto previste dall'articolo 67 del decreto l</w:t>
      </w:r>
      <w:r>
        <w:rPr>
          <w:snapToGrid w:val="0"/>
        </w:rPr>
        <w:t>egislativo 6 settembre 2011, n.</w:t>
      </w:r>
      <w:r w:rsidRPr="00395BEA">
        <w:rPr>
          <w:snapToGrid w:val="0"/>
        </w:rPr>
        <w:t>159 o di un tentativo di infiltrazione mafiosa di cu</w:t>
      </w:r>
      <w:r>
        <w:rPr>
          <w:snapToGrid w:val="0"/>
        </w:rPr>
        <w:t>i all'art.</w:t>
      </w:r>
      <w:r w:rsidRPr="00395BEA">
        <w:rPr>
          <w:snapToGrid w:val="0"/>
        </w:rPr>
        <w:t>84, c. 4, del medesimo decreto e di non avere pendenti procedimenti per l'applicazione delle misure di prevenzione della sorveglianza (</w:t>
      </w:r>
      <w:r w:rsidRPr="000D4964">
        <w:rPr>
          <w:i/>
          <w:snapToGrid w:val="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395BEA">
        <w:rPr>
          <w:snapToGrid w:val="0"/>
        </w:rPr>
        <w:t>);</w:t>
      </w:r>
    </w:p>
    <w:p w:rsidR="00395F54" w:rsidRPr="00683D73" w:rsidRDefault="00395F54" w:rsidP="00395F54">
      <w:pPr>
        <w:rPr>
          <w:sz w:val="16"/>
          <w:szCs w:val="16"/>
        </w:rPr>
      </w:pPr>
    </w:p>
    <w:p w:rsidR="00395F54" w:rsidRPr="00395BEA" w:rsidRDefault="00395F54" w:rsidP="00395F54">
      <w:pPr>
        <w:widowControl/>
        <w:numPr>
          <w:ilvl w:val="1"/>
          <w:numId w:val="19"/>
        </w:numPr>
        <w:autoSpaceDE/>
        <w:jc w:val="both"/>
        <w:rPr>
          <w:snapToGrid w:val="0"/>
        </w:rPr>
      </w:pPr>
      <w:r w:rsidRPr="00395BEA">
        <w:rPr>
          <w:snapToGrid w:val="0"/>
        </w:rPr>
        <w:t>di non aver sub</w:t>
      </w:r>
      <w:r>
        <w:rPr>
          <w:snapToGrid w:val="0"/>
        </w:rPr>
        <w:t>ì</w:t>
      </w:r>
      <w:r w:rsidRPr="00395BEA">
        <w:rPr>
          <w:snapToGrid w:val="0"/>
        </w:rPr>
        <w:t>to condanna con sentenza definitiva o decreto penale di condanna divenuto irrevocabile o sentenza di applicazione della pena su richiesta ai sensi dell'articolo 444 del codice di procedura penale, per uno dei seguenti reati:</w:t>
      </w:r>
    </w:p>
    <w:p w:rsidR="00395F54" w:rsidRPr="00395BEA" w:rsidRDefault="00395F54" w:rsidP="00395F54">
      <w:pPr>
        <w:widowControl/>
        <w:numPr>
          <w:ilvl w:val="2"/>
          <w:numId w:val="19"/>
        </w:numPr>
        <w:autoSpaceDE/>
        <w:ind w:left="1134" w:hanging="283"/>
        <w:jc w:val="both"/>
        <w:rPr>
          <w:snapToGrid w:val="0"/>
        </w:rPr>
      </w:pPr>
      <w:r w:rsidRPr="00395BEA">
        <w:rPr>
          <w:snapToGrid w:val="0"/>
        </w:rPr>
        <w:t>delitti, consumati o tentati, di cui agli articoli 416, 416-bis del codice penale ovvero delitti commessi avvalendosi delle condizioni previste dal predetto articolo 416-bis ovvero al fine di agevolare l'attività delle associazioni prev</w:t>
      </w:r>
      <w:r>
        <w:rPr>
          <w:snapToGrid w:val="0"/>
        </w:rPr>
        <w:t>iste dallo stesso articolo, nonché</w:t>
      </w:r>
      <w:r w:rsidRPr="00395BEA">
        <w:rPr>
          <w:snapToGrid w:val="0"/>
        </w:rPr>
        <w:t xml:space="preserve"> per i delitti, consumat</w:t>
      </w:r>
      <w:r>
        <w:rPr>
          <w:snapToGrid w:val="0"/>
        </w:rPr>
        <w:t>i o tentati, previsti dall'art.74 del DPR 9.10.1990, n.</w:t>
      </w:r>
      <w:r w:rsidRPr="00395BEA">
        <w:rPr>
          <w:snapToGrid w:val="0"/>
        </w:rPr>
        <w:t>309, dall'articolo 2</w:t>
      </w:r>
      <w:r>
        <w:rPr>
          <w:snapToGrid w:val="0"/>
        </w:rPr>
        <w:t>91-quater del DPR 23.1.1973, n.</w:t>
      </w:r>
      <w:r w:rsidRPr="00395BEA">
        <w:rPr>
          <w:snapToGrid w:val="0"/>
        </w:rPr>
        <w:t xml:space="preserve">43 e dall'articolo 260 del decreto legislativo 3.4.2006, n. 152, in quanto riconducibili alla partecipazione a un'organizzazione criminale, quale definita all'articolo 2 della decisione quadro 2008/841/GAI del Consiglio; </w:t>
      </w:r>
    </w:p>
    <w:p w:rsidR="00395F54" w:rsidRPr="00395BEA" w:rsidRDefault="00395F54" w:rsidP="00395F54">
      <w:pPr>
        <w:widowControl/>
        <w:numPr>
          <w:ilvl w:val="2"/>
          <w:numId w:val="19"/>
        </w:numPr>
        <w:autoSpaceDE/>
        <w:ind w:left="1134" w:hanging="283"/>
        <w:jc w:val="both"/>
        <w:rPr>
          <w:snapToGrid w:val="0"/>
        </w:rPr>
      </w:pPr>
      <w:r w:rsidRPr="00395BEA">
        <w:rPr>
          <w:snapToGrid w:val="0"/>
        </w:rPr>
        <w:t xml:space="preserve">delitti, consumati o tentati, di cui agli articoli 317, 318, 319, 319-ter, 319-quater, 320, 321, 322, 322-bis, 346-bis, 353, 353-bis, 354, 355 e 356 del codice penale </w:t>
      </w:r>
      <w:r>
        <w:rPr>
          <w:snapToGrid w:val="0"/>
        </w:rPr>
        <w:t>nonché</w:t>
      </w:r>
      <w:r w:rsidRPr="00395BEA">
        <w:rPr>
          <w:snapToGrid w:val="0"/>
        </w:rPr>
        <w:t xml:space="preserve"> all'art. 2635 del codice civile;</w:t>
      </w:r>
    </w:p>
    <w:p w:rsidR="00395F54" w:rsidRPr="00395BEA" w:rsidRDefault="00395F54" w:rsidP="00395F54">
      <w:pPr>
        <w:widowControl/>
        <w:numPr>
          <w:ilvl w:val="2"/>
          <w:numId w:val="19"/>
        </w:numPr>
        <w:autoSpaceDE/>
        <w:ind w:left="1134" w:hanging="283"/>
        <w:jc w:val="both"/>
        <w:rPr>
          <w:snapToGrid w:val="0"/>
        </w:rPr>
      </w:pPr>
      <w:r w:rsidRPr="00395BEA">
        <w:rPr>
          <w:snapToGrid w:val="0"/>
        </w:rPr>
        <w:t>frode ai sensi dell'articolo 1 della convenzione relativa alla tutela degli interessi finanziari delle Comunità europee;</w:t>
      </w:r>
    </w:p>
    <w:p w:rsidR="00395F54" w:rsidRPr="00395BEA" w:rsidRDefault="00395F54" w:rsidP="00395F54">
      <w:pPr>
        <w:widowControl/>
        <w:numPr>
          <w:ilvl w:val="2"/>
          <w:numId w:val="19"/>
        </w:numPr>
        <w:autoSpaceDE/>
        <w:ind w:left="1134" w:hanging="283"/>
        <w:jc w:val="both"/>
        <w:rPr>
          <w:snapToGrid w:val="0"/>
        </w:rPr>
      </w:pPr>
      <w:r w:rsidRPr="00395BEA">
        <w:rPr>
          <w:snapToGrid w:val="0"/>
        </w:rPr>
        <w:t>delitti, consumati o tentati, commessi con finalità di terrorismo, anche internazionale, e di eversione dell'ordine costituzionale reati terroristici o reati connessi alle attività terroristiche;</w:t>
      </w:r>
    </w:p>
    <w:p w:rsidR="00395F54" w:rsidRPr="00395BEA" w:rsidRDefault="00395F54" w:rsidP="00395F54">
      <w:pPr>
        <w:widowControl/>
        <w:numPr>
          <w:ilvl w:val="2"/>
          <w:numId w:val="19"/>
        </w:numPr>
        <w:autoSpaceDE/>
        <w:ind w:left="1134" w:hanging="283"/>
        <w:jc w:val="both"/>
        <w:rPr>
          <w:snapToGrid w:val="0"/>
        </w:rPr>
      </w:pPr>
      <w:r w:rsidRPr="00395BEA">
        <w:rPr>
          <w:snapToGrid w:val="0"/>
        </w:rPr>
        <w:t>delitti di cui agli articoli 648-bis, 648-ter e 648-ter.1 del codice penale, riciclaggio di proventi di attività criminose o finanziamento del terrorismo, quali definiti all'articolo 1 del decreto</w:t>
      </w:r>
      <w:r>
        <w:rPr>
          <w:snapToGrid w:val="0"/>
        </w:rPr>
        <w:t xml:space="preserve"> legislativo 22 giugno 2007, n.</w:t>
      </w:r>
      <w:r w:rsidRPr="00395BEA">
        <w:rPr>
          <w:snapToGrid w:val="0"/>
        </w:rPr>
        <w:t>109 e successive modificazioni;</w:t>
      </w:r>
    </w:p>
    <w:p w:rsidR="00395F54" w:rsidRPr="00395BEA" w:rsidRDefault="00395F54" w:rsidP="00395F54">
      <w:pPr>
        <w:widowControl/>
        <w:numPr>
          <w:ilvl w:val="2"/>
          <w:numId w:val="19"/>
        </w:numPr>
        <w:autoSpaceDE/>
        <w:ind w:left="1134" w:hanging="283"/>
        <w:jc w:val="both"/>
        <w:rPr>
          <w:snapToGrid w:val="0"/>
        </w:rPr>
      </w:pPr>
      <w:r w:rsidRPr="00395BEA">
        <w:rPr>
          <w:snapToGrid w:val="0"/>
        </w:rPr>
        <w:t>sfruttamento del lavoro minorile e altre forme di tratta di esseri umani definite con il decre</w:t>
      </w:r>
      <w:r>
        <w:rPr>
          <w:snapToGrid w:val="0"/>
        </w:rPr>
        <w:t>to legislativo 4 marzo 2014, n.</w:t>
      </w:r>
      <w:r w:rsidRPr="00395BEA">
        <w:rPr>
          <w:snapToGrid w:val="0"/>
        </w:rPr>
        <w:t>24;</w:t>
      </w:r>
    </w:p>
    <w:p w:rsidR="00395F54" w:rsidRPr="00395BEA" w:rsidRDefault="00395F54" w:rsidP="00395F54">
      <w:pPr>
        <w:widowControl/>
        <w:numPr>
          <w:ilvl w:val="2"/>
          <w:numId w:val="19"/>
        </w:numPr>
        <w:autoSpaceDE/>
        <w:ind w:left="1134" w:hanging="283"/>
        <w:jc w:val="both"/>
        <w:rPr>
          <w:snapToGrid w:val="0"/>
        </w:rPr>
      </w:pPr>
      <w:r w:rsidRPr="00395BEA">
        <w:rPr>
          <w:snapToGrid w:val="0"/>
        </w:rPr>
        <w:t>ogni altro delitto da cui derivi, quale pena accessoria, l'incapacità di contrattare con la pubblica amministrazione;</w:t>
      </w:r>
    </w:p>
    <w:p w:rsidR="00395F54" w:rsidRPr="00395BEA" w:rsidRDefault="00395F54" w:rsidP="00981E32">
      <w:pPr>
        <w:ind w:left="851"/>
        <w:jc w:val="both"/>
        <w:rPr>
          <w:snapToGrid w:val="0"/>
        </w:rPr>
      </w:pPr>
      <w:r w:rsidRPr="00395BEA">
        <w:rPr>
          <w:snapToGrid w:val="0"/>
        </w:rPr>
        <w:t>(</w:t>
      </w:r>
      <w:r w:rsidRPr="005E4F3D">
        <w:rPr>
          <w:i/>
          <w:snapToGrid w:val="0"/>
        </w:rPr>
        <w:t>tali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395BEA">
        <w:rPr>
          <w:snapToGrid w:val="0"/>
        </w:rPr>
        <w:t>).</w:t>
      </w:r>
    </w:p>
    <w:p w:rsidR="00395F54" w:rsidRPr="00683D73" w:rsidRDefault="00395F54" w:rsidP="00981E32">
      <w:pPr>
        <w:ind w:left="851"/>
        <w:rPr>
          <w:sz w:val="16"/>
          <w:szCs w:val="16"/>
        </w:rPr>
      </w:pPr>
    </w:p>
    <w:p w:rsidR="00395F54" w:rsidRDefault="00395F54" w:rsidP="00981E32">
      <w:pPr>
        <w:ind w:left="143" w:firstLine="708"/>
      </w:pPr>
      <w:r w:rsidRPr="00395BEA">
        <w:t>OPPURE</w:t>
      </w:r>
    </w:p>
    <w:p w:rsidR="00395F54" w:rsidRPr="00683D73" w:rsidRDefault="00395F54" w:rsidP="00395F54">
      <w:pPr>
        <w:rPr>
          <w:sz w:val="16"/>
          <w:szCs w:val="16"/>
        </w:rPr>
      </w:pPr>
    </w:p>
    <w:p w:rsidR="00395F54" w:rsidRPr="00395BEA" w:rsidRDefault="00395F54" w:rsidP="00981E32">
      <w:pPr>
        <w:ind w:left="851"/>
      </w:pPr>
      <w:r w:rsidRPr="00395BEA">
        <w:t>Che nei propri confronti sono state pronunciate le seguenti condanne:</w:t>
      </w:r>
    </w:p>
    <w:p w:rsidR="00395F54" w:rsidRPr="00395BEA" w:rsidRDefault="00395F54" w:rsidP="00981E32">
      <w:pPr>
        <w:ind w:left="851"/>
      </w:pPr>
      <w:r w:rsidRPr="00395BEA">
        <w:rPr>
          <w:rFonts w:ascii="Trebuchet MS" w:hAnsi="Trebuchet MS"/>
        </w:rPr>
        <w:t>………………………………………</w:t>
      </w:r>
      <w:r w:rsidRPr="00395BEA">
        <w:t>..</w:t>
      </w:r>
      <w:r w:rsidRPr="00395BEA">
        <w:rPr>
          <w:rFonts w:ascii="Trebuchet MS" w:hAnsi="Trebuchet MS"/>
        </w:rPr>
        <w:t>………………………………………………………………</w:t>
      </w:r>
    </w:p>
    <w:p w:rsidR="00395F54" w:rsidRPr="00395BEA" w:rsidRDefault="00395F54" w:rsidP="00981E32">
      <w:pPr>
        <w:ind w:left="851"/>
      </w:pPr>
      <w:r w:rsidRPr="00395BEA">
        <w:rPr>
          <w:rFonts w:ascii="Trebuchet MS" w:hAnsi="Trebuchet MS"/>
        </w:rPr>
        <w:t>……………………………………………</w:t>
      </w:r>
      <w:r w:rsidRPr="00395BEA">
        <w:t>..</w:t>
      </w:r>
      <w:r w:rsidRPr="00395BEA">
        <w:rPr>
          <w:rFonts w:ascii="Trebuchet MS" w:hAnsi="Trebuchet MS"/>
        </w:rPr>
        <w:t>…………………………………………………………</w:t>
      </w:r>
    </w:p>
    <w:p w:rsidR="00395F54" w:rsidRPr="00395BEA" w:rsidRDefault="00395F54" w:rsidP="00981E32">
      <w:pPr>
        <w:ind w:left="851"/>
        <w:jc w:val="both"/>
      </w:pPr>
      <w:r w:rsidRPr="00395BEA">
        <w:t>(</w:t>
      </w:r>
      <w:r w:rsidRPr="00395BEA">
        <w:rPr>
          <w:i/>
          <w:iCs/>
        </w:rPr>
        <w:t>riportare integralmente quanto indicato nella visura delle iscrizioni a proprio carico ai sensi dell'art. 33 del DPR 14.11.2002, n. 313 e smi</w:t>
      </w:r>
      <w:r w:rsidRPr="00395BEA">
        <w:t xml:space="preserve">. </w:t>
      </w:r>
      <w:r w:rsidRPr="00395BEA">
        <w:rPr>
          <w:i/>
          <w:iCs/>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395BEA">
        <w:t>)</w:t>
      </w:r>
    </w:p>
    <w:p w:rsidR="00395F54" w:rsidRPr="00683D73" w:rsidRDefault="00395F54" w:rsidP="00395F54">
      <w:pPr>
        <w:rPr>
          <w:sz w:val="16"/>
          <w:szCs w:val="16"/>
        </w:rPr>
      </w:pPr>
    </w:p>
    <w:p w:rsidR="00395F54" w:rsidRPr="00D72121" w:rsidRDefault="00395F54" w:rsidP="00395F54">
      <w:pPr>
        <w:widowControl/>
        <w:numPr>
          <w:ilvl w:val="1"/>
          <w:numId w:val="19"/>
        </w:numPr>
        <w:autoSpaceDE/>
        <w:jc w:val="both"/>
        <w:rPr>
          <w:snapToGrid w:val="0"/>
        </w:rPr>
      </w:pPr>
    </w:p>
    <w:p w:rsidR="00395F54" w:rsidRPr="00D72121" w:rsidRDefault="00395F54" w:rsidP="00395F54">
      <w:pPr>
        <w:ind w:left="1134"/>
        <w:jc w:val="both"/>
        <w:rPr>
          <w:snapToGrid w:val="0"/>
        </w:rPr>
      </w:pPr>
      <w:r w:rsidRPr="00D72121">
        <w:rPr>
          <w:b/>
          <w:snapToGrid w:val="0"/>
        </w:rPr>
        <w:t>n.1.</w:t>
      </w:r>
      <w:r>
        <w:rPr>
          <w:b/>
          <w:snapToGrid w:val="0"/>
        </w:rPr>
        <w:t xml:space="preserve"> </w:t>
      </w:r>
      <w:r w:rsidRPr="00D72121">
        <w:rPr>
          <w:snapToGrid w:val="0"/>
        </w:rPr>
        <w:t>che nell'anno antecedente la data di pubblicazione dell'avviso di manifestazione di iscrizione non vi sono soggetti cessati dalle cariche societarie indicate all'articolo 80, c. 1, del D.lgs 18.4.2016, n. 50</w:t>
      </w:r>
    </w:p>
    <w:p w:rsidR="00395F54" w:rsidRPr="00395BEA" w:rsidRDefault="00395F54" w:rsidP="00395F54"/>
    <w:p w:rsidR="00395F54" w:rsidRPr="00395BEA" w:rsidRDefault="00395F54" w:rsidP="00395F54">
      <w:r w:rsidRPr="00395BEA">
        <w:rPr>
          <w:i/>
          <w:iCs/>
        </w:rPr>
        <w:t>Oppure</w:t>
      </w:r>
    </w:p>
    <w:p w:rsidR="00395F54" w:rsidRPr="00395BEA" w:rsidRDefault="00395F54" w:rsidP="00395F54"/>
    <w:p w:rsidR="00395F54" w:rsidRPr="00395BEA" w:rsidRDefault="00395F54" w:rsidP="00395F54">
      <w:pPr>
        <w:ind w:left="1134"/>
        <w:jc w:val="both"/>
      </w:pPr>
      <w:r w:rsidRPr="00D72121">
        <w:rPr>
          <w:b/>
        </w:rPr>
        <w:t>n.2.</w:t>
      </w:r>
      <w:r>
        <w:rPr>
          <w:b/>
        </w:rPr>
        <w:t xml:space="preserve"> </w:t>
      </w:r>
      <w:r w:rsidRPr="00395BEA">
        <w:t>che i nominativi e le generalità dei soggetti cessati dalle cariche societarie indicate all'articolo 80, comma 1, del D.Lgs</w:t>
      </w:r>
      <w:r>
        <w:t>.</w:t>
      </w:r>
      <w:r w:rsidRPr="00395BEA">
        <w:t xml:space="preserve"> 18.4.2016, n. 50 nell'anno antecedente la data di pubblicazione dell'avviso di manifestazione di interesse sono i seguenti:</w:t>
      </w:r>
    </w:p>
    <w:p w:rsidR="00395F54" w:rsidRPr="00395BEA" w:rsidRDefault="00395F54" w:rsidP="00395F54">
      <w:pPr>
        <w:ind w:left="1134"/>
      </w:pPr>
      <w:r w:rsidRPr="00395BEA">
        <w:rPr>
          <w:rFonts w:ascii="Trebuchet MS" w:hAnsi="Trebuchet MS"/>
        </w:rPr>
        <w:t>…………………………………………………………………………………………………</w:t>
      </w:r>
      <w:r w:rsidRPr="00395BEA">
        <w:t>.</w:t>
      </w:r>
      <w:r w:rsidRPr="00395BEA">
        <w:rPr>
          <w:rFonts w:ascii="Trebuchet MS" w:hAnsi="Trebuchet MS"/>
        </w:rPr>
        <w:t>………………………………………………………………………………………</w:t>
      </w:r>
    </w:p>
    <w:p w:rsidR="00395F54" w:rsidRDefault="00395F54" w:rsidP="00395F54">
      <w:pPr>
        <w:ind w:left="1134"/>
        <w:jc w:val="both"/>
      </w:pPr>
      <w:r w:rsidRPr="00395BEA">
        <w:t xml:space="preserve">e che nei confronti dei suddetti soggetti, durante il periodo in cui rivestivano cariche societarie </w:t>
      </w:r>
      <w:r w:rsidRPr="00395BEA">
        <w:rPr>
          <w:i/>
          <w:iCs/>
        </w:rPr>
        <w:t>(completare solo se compilato n.2)</w:t>
      </w:r>
      <w:r w:rsidRPr="00395BEA">
        <w:t>:</w:t>
      </w:r>
    </w:p>
    <w:p w:rsidR="00395F54" w:rsidRPr="00D72121" w:rsidRDefault="00395F54" w:rsidP="00395F54">
      <w:pPr>
        <w:rPr>
          <w:sz w:val="16"/>
          <w:szCs w:val="16"/>
        </w:rPr>
      </w:pPr>
    </w:p>
    <w:p w:rsidR="00395F54" w:rsidRPr="00395BEA" w:rsidRDefault="00395F54" w:rsidP="003E3BF1">
      <w:pPr>
        <w:ind w:left="1134"/>
        <w:jc w:val="both"/>
      </w:pPr>
      <w:r w:rsidRPr="00D72121">
        <w:rPr>
          <w:b/>
        </w:rPr>
        <w:t>n.2.1.</w:t>
      </w:r>
      <w:r w:rsidRPr="00395BEA">
        <w:t xml:space="preserve"> non sono state pronunciate sentenze </w:t>
      </w:r>
      <w:r>
        <w:t>di</w:t>
      </w:r>
      <w:r w:rsidRPr="00395BEA">
        <w:t xml:space="preserve"> condanna con sentenza definitiva o decreto penale di condanna divenuto irrevocabile o sentenza di applicazione della pena su richiesta ai sensi dell'articolo 444 del codice di procedura penale, per uno dei reati indicati nell'art. 80, c. 1 del D.Lvo n. 50/2016;</w:t>
      </w:r>
    </w:p>
    <w:p w:rsidR="00395F54" w:rsidRPr="00395BEA" w:rsidRDefault="00395F54" w:rsidP="00395F54"/>
    <w:p w:rsidR="00395F54" w:rsidRPr="00395BEA" w:rsidRDefault="00395F54" w:rsidP="00395F54">
      <w:r w:rsidRPr="00395BEA">
        <w:rPr>
          <w:i/>
          <w:iCs/>
        </w:rPr>
        <w:t>Oppure</w:t>
      </w:r>
    </w:p>
    <w:p w:rsidR="00395F54" w:rsidRPr="00395BEA" w:rsidRDefault="00395F54" w:rsidP="00395F54"/>
    <w:p w:rsidR="00395F54" w:rsidRPr="00395BEA" w:rsidRDefault="00395F54" w:rsidP="003E3BF1">
      <w:pPr>
        <w:ind w:left="1134"/>
        <w:jc w:val="both"/>
      </w:pPr>
      <w:r w:rsidRPr="00D72121">
        <w:rPr>
          <w:b/>
        </w:rPr>
        <w:t>n.2.2</w:t>
      </w:r>
      <w:r w:rsidRPr="00395BEA">
        <w:t>.</w:t>
      </w:r>
      <w:r w:rsidRPr="00395BEA">
        <w:rPr>
          <w:b/>
          <w:bCs/>
        </w:rPr>
        <w:t xml:space="preserve"> </w:t>
      </w:r>
      <w:r w:rsidRPr="00395BEA">
        <w:t xml:space="preserve">nel caso di sentenze a carico, la ditta ha adottato atti e misure di completa ed effettiva dissociazione dalla condotta penalmente sanzionata, dimostrabili con la documentazione allegata </w:t>
      </w:r>
      <w:r w:rsidRPr="00395BEA">
        <w:rPr>
          <w:rFonts w:ascii="Trebuchet MS" w:hAnsi="Trebuchet MS"/>
        </w:rPr>
        <w:t>……………………………………………………………………………………</w:t>
      </w:r>
    </w:p>
    <w:p w:rsidR="00395F54" w:rsidRPr="00395BEA" w:rsidRDefault="00395F54" w:rsidP="003E3BF1">
      <w:pPr>
        <w:ind w:left="1134"/>
      </w:pPr>
      <w:r w:rsidRPr="00395BEA">
        <w:rPr>
          <w:rFonts w:ascii="Trebuchet MS" w:hAnsi="Trebuchet MS"/>
        </w:rPr>
        <w:t>………………………………………………………………………………………………………………………………………………</w:t>
      </w:r>
    </w:p>
    <w:p w:rsidR="00395F54" w:rsidRPr="00395BEA" w:rsidRDefault="00395F54" w:rsidP="00395F54"/>
    <w:p w:rsidR="00395F54" w:rsidRPr="00D72121" w:rsidRDefault="00395F54" w:rsidP="00395F54">
      <w:pPr>
        <w:widowControl/>
        <w:numPr>
          <w:ilvl w:val="1"/>
          <w:numId w:val="19"/>
        </w:numPr>
        <w:autoSpaceDE/>
        <w:jc w:val="both"/>
        <w:rPr>
          <w:snapToGrid w:val="0"/>
        </w:rPr>
      </w:pPr>
      <w:r w:rsidRPr="00D72121">
        <w:rPr>
          <w:snapToGrid w:val="0"/>
        </w:rPr>
        <w:t>di non aver commesso gravi infrazioni debitamente accertate alle norme in materia di salute e sicurezza sul lavoro nonché agli obblighi di cui all'art. 30, c. 3 del D.Lvo n. 50/2016;</w:t>
      </w:r>
    </w:p>
    <w:p w:rsidR="00395F54" w:rsidRPr="00395BEA" w:rsidRDefault="00395F54" w:rsidP="00395F54"/>
    <w:p w:rsidR="00395F54" w:rsidRPr="00D72121" w:rsidRDefault="00395F54" w:rsidP="00395F54">
      <w:pPr>
        <w:widowControl/>
        <w:numPr>
          <w:ilvl w:val="1"/>
          <w:numId w:val="19"/>
        </w:numPr>
        <w:autoSpaceDE/>
        <w:jc w:val="both"/>
        <w:rPr>
          <w:snapToGrid w:val="0"/>
        </w:rPr>
      </w:pPr>
      <w:r w:rsidRPr="00D72121">
        <w:rPr>
          <w:snapToGrid w:val="0"/>
        </w:rPr>
        <w:t>di non trovarsi in stato di fallimento, di liquidazione coatta, di concordato preventivo, salvo il caso di concordato con continuità aziendale, o nei cui riguardi sia in corso un procedimento per la dichiarazione di una di tali situazioni, fermo restando quanto previsto dall'art. 110 del D.Lvo n. 50/2016;</w:t>
      </w:r>
    </w:p>
    <w:p w:rsidR="00395F54" w:rsidRPr="00395BEA" w:rsidRDefault="00395F54" w:rsidP="00395F54"/>
    <w:p w:rsidR="00395F54" w:rsidRPr="00D72121" w:rsidRDefault="00395F54" w:rsidP="00395F54">
      <w:pPr>
        <w:widowControl/>
        <w:numPr>
          <w:ilvl w:val="1"/>
          <w:numId w:val="19"/>
        </w:numPr>
        <w:autoSpaceDE/>
        <w:jc w:val="both"/>
        <w:rPr>
          <w:snapToGrid w:val="0"/>
        </w:rPr>
      </w:pPr>
      <w:r w:rsidRPr="00D72121">
        <w:rPr>
          <w:snapToGrid w:val="0"/>
        </w:rPr>
        <w:t xml:space="preserve">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95F54" w:rsidRPr="00395BEA" w:rsidRDefault="00395F54" w:rsidP="00395F54"/>
    <w:p w:rsidR="00395F54" w:rsidRPr="00452624" w:rsidRDefault="00395F54" w:rsidP="00395F54">
      <w:pPr>
        <w:widowControl/>
        <w:numPr>
          <w:ilvl w:val="1"/>
          <w:numId w:val="19"/>
        </w:numPr>
        <w:autoSpaceDE/>
        <w:jc w:val="both"/>
        <w:rPr>
          <w:snapToGrid w:val="0"/>
        </w:rPr>
      </w:pPr>
      <w:r w:rsidRPr="00452624">
        <w:rPr>
          <w:snapToGrid w:val="0"/>
        </w:rPr>
        <w:t>che la partecipazione alla gara in oggetto non determina una situazione di conflitto di interesse ai sensi dell'art. 42, comma 2 del D.Lvo n. 50/2016, non diversamente risolvibile;</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non essere stato coinvolto nella preparazione della documentazione necessaria alla procedura e pertanto di non aver creato alcuna distorsione della concorrenza;</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 xml:space="preserve">di non essere stato soggetto alla sanzione interdittiva di cui all'art. 9, comma 2, lettera c) del decreto legislativo 8 giugno 2001, n. 231 o ad altra sanzione che comporta il divieto di contrarre con la pubblica amministrazione, compresi i provvedimenti </w:t>
      </w:r>
      <w:r>
        <w:rPr>
          <w:snapToGrid w:val="0"/>
        </w:rPr>
        <w:t>i</w:t>
      </w:r>
      <w:r w:rsidRPr="00452624">
        <w:rPr>
          <w:snapToGrid w:val="0"/>
        </w:rPr>
        <w:t>nterdettivi di cui all'articolo14 del decreto legislativo 9 aprile 2008, n. 81;</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la ditta che rappresenta non è iscritta nel casellario informatico tenuto dall'Osservatorio dell'ANAC per aver presentato false dichiarazioni o falsa documentazione;</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non aver violato il divieto di intestazione fiduciaria di cui all'articolo 1</w:t>
      </w:r>
      <w:r>
        <w:rPr>
          <w:snapToGrid w:val="0"/>
        </w:rPr>
        <w:t>7 della legge 19 marzo 1990, n.</w:t>
      </w:r>
      <w:r w:rsidRPr="00452624">
        <w:rPr>
          <w:snapToGrid w:val="0"/>
        </w:rPr>
        <w:t xml:space="preserve">55. (L'esclusione ha durata di un anno decorrente dall'accertamento definitivo della violazione e va comunque disposta se la violazione non è stata rimossa); </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395F54" w:rsidRDefault="00395F54" w:rsidP="00395F54">
      <w:pPr>
        <w:rPr>
          <w:i/>
          <w:iCs/>
        </w:rPr>
      </w:pPr>
      <w:r w:rsidRPr="00395BEA">
        <w:rPr>
          <w:i/>
          <w:iCs/>
        </w:rPr>
        <w:t>Oppure</w:t>
      </w:r>
    </w:p>
    <w:p w:rsidR="00395F54" w:rsidRPr="00395BEA" w:rsidRDefault="00395F54" w:rsidP="00395F54"/>
    <w:p w:rsidR="00395F54" w:rsidRPr="00452624" w:rsidRDefault="00395F54" w:rsidP="00395F54">
      <w:pPr>
        <w:widowControl/>
        <w:numPr>
          <w:ilvl w:val="1"/>
          <w:numId w:val="19"/>
        </w:numPr>
        <w:autoSpaceDE/>
        <w:jc w:val="both"/>
        <w:rPr>
          <w:snapToGrid w:val="0"/>
        </w:rPr>
      </w:pPr>
      <w:r w:rsidRPr="00452624">
        <w:rPr>
          <w:snapToGrid w:val="0"/>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 xml:space="preserve">che l'operatore economico che, pur essendo stato vittima dei reati previsti e puniti dagli articoli 317 e 629 del codice penale aggravati ai sensi dell'articolo 7 </w:t>
      </w:r>
      <w:r>
        <w:rPr>
          <w:snapToGrid w:val="0"/>
        </w:rPr>
        <w:t>del decreto-legge 13.5.1991, n.</w:t>
      </w:r>
      <w:r w:rsidRPr="00452624">
        <w:rPr>
          <w:snapToGrid w:val="0"/>
        </w:rPr>
        <w:t>152, convertito, con modificaz</w:t>
      </w:r>
      <w:r>
        <w:rPr>
          <w:snapToGrid w:val="0"/>
        </w:rPr>
        <w:t>ioni, dalla legge 12.7.1991, n.</w:t>
      </w:r>
      <w:r w:rsidRPr="00452624">
        <w:rPr>
          <w:snapToGrid w:val="0"/>
        </w:rPr>
        <w:t>203, non risulti aver denunciato i fatti all'autorità giudiziaria, salvo che ricorrano i casi previsti dall'articolo 4, primo comma, d</w:t>
      </w:r>
      <w:r>
        <w:rPr>
          <w:snapToGrid w:val="0"/>
        </w:rPr>
        <w:t>ella legge 24 novembre 1981, n.</w:t>
      </w:r>
      <w:r w:rsidRPr="00452624">
        <w:rPr>
          <w:snapToGrid w:val="0"/>
        </w:rPr>
        <w:t>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Pr>
          <w:snapToGrid w:val="0"/>
        </w:rPr>
        <w:t>;</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non avere commesso violazioni gravi, definitivamente accertate, rispetto agli obblighi relativi al pagamento delle imposte e tasse secondo la legislazione italiana o quella dello Stato in cui sono stabiliti (Costituiscono gravi violazioni quelle che comportano un omesso pagamento di imposte e tasse superiore all'importo di cui all'articolo 48-bis, commi 1 e 2-bis del DPR 29.9.1973, n.</w:t>
      </w:r>
      <w:r>
        <w:rPr>
          <w:snapToGrid w:val="0"/>
        </w:rPr>
        <w:t> </w:t>
      </w:r>
      <w:r w:rsidRPr="00452624">
        <w:rPr>
          <w:snapToGrid w:val="0"/>
        </w:rPr>
        <w:t>602.</w:t>
      </w:r>
      <w:r>
        <w:rPr>
          <w:snapToGrid w:val="0"/>
        </w:rPr>
        <w:t xml:space="preserve"> </w:t>
      </w:r>
      <w:r w:rsidRPr="00452624">
        <w:rPr>
          <w:snapToGrid w:val="0"/>
        </w:rPr>
        <w:t>Costituiscono violazioni definitivamente accertate quelle contenute in sentenze o atti amministrativi non più soggetti ad impugnazione);</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non ha commesso violazioni gravi, definitivamente accertate, rispetto agli obblighi relativi al pagamento dei contributi previdenziali, secondo la legislazione italiana o quella dello Stato in cui sono stabiliti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aver adempiuto all'interno della propria azienda, agli obblighi di sicurezza previsti dalla vigente normativa;</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mantenere regolari posizioni previdenziali ed assicurative presso l'INPS (matricola n</w:t>
      </w:r>
      <w:r>
        <w:rPr>
          <w:snapToGrid w:val="0"/>
        </w:rPr>
        <w:t>. </w:t>
      </w:r>
      <w:r w:rsidRPr="00452624">
        <w:rPr>
          <w:snapToGrid w:val="0"/>
        </w:rPr>
        <w:t>……..), l'INAIL (matricola n</w:t>
      </w:r>
      <w:r>
        <w:rPr>
          <w:snapToGrid w:val="0"/>
        </w:rPr>
        <w:t>. </w:t>
      </w:r>
      <w:r w:rsidRPr="00452624">
        <w:rPr>
          <w:snapToGrid w:val="0"/>
        </w:rPr>
        <w:t>…….) e di essere in regola con i relativi versamenti e di applicare il CCNL del settore ………………………………………………………….;</w:t>
      </w:r>
    </w:p>
    <w:p w:rsidR="00395F54" w:rsidRPr="00395BEA" w:rsidRDefault="00395F54" w:rsidP="00395F54"/>
    <w:p w:rsidR="00395F54" w:rsidRPr="00452624" w:rsidRDefault="00395F54" w:rsidP="00395F54">
      <w:pPr>
        <w:widowControl/>
        <w:numPr>
          <w:ilvl w:val="1"/>
          <w:numId w:val="19"/>
        </w:numPr>
        <w:autoSpaceDE/>
        <w:jc w:val="both"/>
        <w:rPr>
          <w:snapToGrid w:val="0"/>
        </w:rPr>
      </w:pPr>
      <w:r w:rsidRPr="00452624">
        <w:rPr>
          <w:snapToGrid w:val="0"/>
        </w:rPr>
        <w:t>di impegnarsi, ai sensi dell'art</w:t>
      </w:r>
      <w:r>
        <w:rPr>
          <w:snapToGrid w:val="0"/>
        </w:rPr>
        <w:t>. 2, c. 3 del DPR 16.4.2013, n.</w:t>
      </w:r>
      <w:r w:rsidRPr="00452624">
        <w:rPr>
          <w:snapToGrid w:val="0"/>
        </w:rPr>
        <w:t>62, a far rispettare ai propri dipendenti gli obblighi di condotta previsti dal codice di comportamento per i dipendenti pubblici;</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l'Ufficio dell'Agenzia delle Entrate territorialmente competente presso il quale si è iscritti è il seguente: ………………………………………………………………………………………</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la Direzione Provinciale del Lavoro territorialmente competente è sita presso il seguente indirizzo: ………………………………………………………………………………………</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che la Cancelleria Fallimentare presso il Tribunale territorialmente competente è sita presso il seguente indirizzo: ………………………………………………………………………………</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autorizzare la trasmissione di eventuali comunicazioni inerenti la presente procedura, di qualunque natura, presso i seguenti recapiti: PEC ………………………………… e-mail certificata ……………………………… e di eleggere domicilio al seguente indirizzo ……………………………………………………….......................………………………………………………………………………………………………………...............................................</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di impegnarsi ad osservare l'obbligo di tracciabilità dei flussi finanziari di cu</w:t>
      </w:r>
      <w:r>
        <w:rPr>
          <w:snapToGrid w:val="0"/>
        </w:rPr>
        <w:t>i alla legge 13 agosto 2010, n.</w:t>
      </w:r>
      <w:r w:rsidRPr="00452624">
        <w:rPr>
          <w:snapToGrid w:val="0"/>
        </w:rPr>
        <w:t xml:space="preserve">136 e ss. </w:t>
      </w:r>
      <w:r>
        <w:rPr>
          <w:snapToGrid w:val="0"/>
        </w:rPr>
        <w:t>m</w:t>
      </w:r>
      <w:r w:rsidRPr="00452624">
        <w:rPr>
          <w:snapToGrid w:val="0"/>
        </w:rPr>
        <w:t>m. ii., a pena di nullità assoluta del contratto.</w:t>
      </w:r>
    </w:p>
    <w:p w:rsidR="00395F54" w:rsidRPr="00452624" w:rsidRDefault="00395F54" w:rsidP="00395F54">
      <w:pPr>
        <w:ind w:left="360"/>
        <w:jc w:val="both"/>
        <w:rPr>
          <w:snapToGrid w:val="0"/>
        </w:rPr>
      </w:pPr>
    </w:p>
    <w:p w:rsidR="00395F54" w:rsidRPr="00452624" w:rsidRDefault="00395F54" w:rsidP="00395F54">
      <w:pPr>
        <w:widowControl/>
        <w:numPr>
          <w:ilvl w:val="1"/>
          <w:numId w:val="19"/>
        </w:numPr>
        <w:autoSpaceDE/>
        <w:jc w:val="both"/>
        <w:rPr>
          <w:snapToGrid w:val="0"/>
        </w:rPr>
      </w:pPr>
      <w:r w:rsidRPr="00452624">
        <w:rPr>
          <w:snapToGrid w:val="0"/>
        </w:rPr>
        <w:t>ai sensi dell'art. 53, c. 16 ter del D.Lvo n. 165/01 e s</w:t>
      </w:r>
      <w:r>
        <w:rPr>
          <w:snapToGrid w:val="0"/>
        </w:rPr>
        <w:t>.</w:t>
      </w:r>
      <w:r w:rsidRPr="00452624">
        <w:rPr>
          <w:snapToGrid w:val="0"/>
        </w:rPr>
        <w:t>m</w:t>
      </w:r>
      <w:r>
        <w:rPr>
          <w:snapToGrid w:val="0"/>
        </w:rPr>
        <w:t>.</w:t>
      </w:r>
      <w:r w:rsidRPr="00452624">
        <w:rPr>
          <w:snapToGrid w:val="0"/>
        </w:rPr>
        <w:t>i</w:t>
      </w:r>
      <w:r>
        <w:rPr>
          <w:snapToGrid w:val="0"/>
        </w:rPr>
        <w:t>. come introdotto dall'art.</w:t>
      </w:r>
      <w:r w:rsidRPr="00452624">
        <w:rPr>
          <w:snapToGrid w:val="0"/>
        </w:rPr>
        <w:t>1 della L.</w:t>
      </w:r>
      <w:r>
        <w:rPr>
          <w:snapToGrid w:val="0"/>
        </w:rPr>
        <w:t> </w:t>
      </w:r>
      <w:r w:rsidRPr="00452624">
        <w:rPr>
          <w:snapToGrid w:val="0"/>
        </w:rPr>
        <w:t>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95F54" w:rsidRPr="00452624" w:rsidRDefault="00395F54" w:rsidP="00395F54">
      <w:pPr>
        <w:ind w:left="360"/>
        <w:jc w:val="both"/>
        <w:rPr>
          <w:snapToGrid w:val="0"/>
        </w:rPr>
      </w:pPr>
    </w:p>
    <w:p w:rsidR="00395F54" w:rsidRDefault="00395F54" w:rsidP="00395F54">
      <w:pPr>
        <w:widowControl/>
        <w:numPr>
          <w:ilvl w:val="1"/>
          <w:numId w:val="19"/>
        </w:numPr>
        <w:autoSpaceDE/>
        <w:jc w:val="both"/>
        <w:rPr>
          <w:snapToGrid w:val="0"/>
        </w:rPr>
      </w:pPr>
      <w:r w:rsidRPr="00452624">
        <w:rPr>
          <w:snapToGrid w:val="0"/>
        </w:rPr>
        <w:t xml:space="preserve">di impegnarsi a comunicare tempestivamente ogni variazione dei dati fondamentali che riguardano la ditta e cioè ragione sociale, indirizzo della sede, eventuale cessazione di attività ecc. </w:t>
      </w:r>
    </w:p>
    <w:p w:rsidR="00395F54" w:rsidRDefault="00395F54" w:rsidP="00395F54">
      <w:pPr>
        <w:ind w:left="360"/>
        <w:jc w:val="both"/>
        <w:rPr>
          <w:snapToGrid w:val="0"/>
        </w:rPr>
      </w:pPr>
    </w:p>
    <w:p w:rsidR="00395F54" w:rsidRDefault="00395F54" w:rsidP="00395F54">
      <w:pPr>
        <w:widowControl/>
        <w:numPr>
          <w:ilvl w:val="1"/>
          <w:numId w:val="19"/>
        </w:numPr>
        <w:autoSpaceDE/>
        <w:jc w:val="both"/>
        <w:rPr>
          <w:snapToGrid w:val="0"/>
        </w:rPr>
      </w:pPr>
      <w:r w:rsidRPr="007562F6">
        <w:rPr>
          <w:snapToGrid w:val="0"/>
        </w:rPr>
        <w:t xml:space="preserve">di essere informato, ai sensi e per gli effetti di cui all’art. 13 del D.Lgs. 196/03, che i dati personali raccolti saranno trattati, anche con strumenti informatici, esclusivamente nell’ambito del procedimento per il quale la presente dichiarazione viene resa; </w:t>
      </w:r>
    </w:p>
    <w:p w:rsidR="00395F54" w:rsidRDefault="00395F54" w:rsidP="00395F54">
      <w:pPr>
        <w:ind w:left="360"/>
        <w:jc w:val="both"/>
        <w:rPr>
          <w:snapToGrid w:val="0"/>
        </w:rPr>
      </w:pPr>
    </w:p>
    <w:p w:rsidR="00395F54" w:rsidRPr="007562F6" w:rsidRDefault="00395F54" w:rsidP="00395F54">
      <w:pPr>
        <w:widowControl/>
        <w:numPr>
          <w:ilvl w:val="1"/>
          <w:numId w:val="19"/>
        </w:numPr>
        <w:autoSpaceDE/>
        <w:jc w:val="both"/>
        <w:rPr>
          <w:snapToGrid w:val="0"/>
        </w:rPr>
      </w:pPr>
      <w:r w:rsidRPr="007562F6">
        <w:rPr>
          <w:snapToGrid w:val="0"/>
        </w:rPr>
        <w:t>di aver preso cognizione dei luoghi e degli impianti oggetto della prestazione; di conoscere tutte le circostanze generali e particolari che possono influire sull’andamento dei servizi associati e sulla determinazione dei prezzi e dei patti contrattuali; di ritenere le condizioni generali e particolari prospetta</w:t>
      </w:r>
      <w:r>
        <w:rPr>
          <w:snapToGrid w:val="0"/>
        </w:rPr>
        <w:t>te tali da consentire l’offerta.</w:t>
      </w:r>
    </w:p>
    <w:p w:rsidR="003A5B3B" w:rsidRPr="00794C8E" w:rsidRDefault="003A5B3B" w:rsidP="0010051B">
      <w:pPr>
        <w:widowControl/>
        <w:tabs>
          <w:tab w:val="num" w:pos="644"/>
        </w:tabs>
        <w:jc w:val="both"/>
      </w:pPr>
    </w:p>
    <w:p w:rsidR="00B62942" w:rsidRPr="00D46D73" w:rsidRDefault="00B62942" w:rsidP="00D46D73">
      <w:pPr>
        <w:widowControl/>
        <w:numPr>
          <w:ilvl w:val="2"/>
          <w:numId w:val="16"/>
        </w:numPr>
        <w:ind w:left="284" w:hanging="284"/>
        <w:jc w:val="both"/>
      </w:pPr>
      <w:r w:rsidRPr="00D46D73">
        <w:rPr>
          <w:b/>
        </w:rPr>
        <w:t>Cauzione provvisoria</w:t>
      </w:r>
      <w:r w:rsidRPr="00D46D73">
        <w:t xml:space="preserve"> di cui all’art. 93 del D.Lgs 50/2016, per un importo garantito di €</w:t>
      </w:r>
      <w:r w:rsidR="00DE5686" w:rsidRPr="00D46D73">
        <w:t> </w:t>
      </w:r>
      <w:r w:rsidR="008A59A2">
        <w:t xml:space="preserve">299,18 </w:t>
      </w:r>
      <w:r w:rsidRPr="008A59A2">
        <w:t>(€</w:t>
      </w:r>
      <w:r w:rsidR="007465A7" w:rsidRPr="008A59A2">
        <w:t> </w:t>
      </w:r>
      <w:r w:rsidR="008A59A2" w:rsidRPr="008A59A2">
        <w:t>duecentonovantanove/18</w:t>
      </w:r>
      <w:r w:rsidRPr="008A59A2">
        <w:t>) costituita in contanti o in titoli del debito pubblico garantiti dallo Stato oppure</w:t>
      </w:r>
      <w:r w:rsidRPr="00D46D73">
        <w:t xml:space="preserve"> mediante fideiussione bancaria oppure fideiussione assicurativa oppure fideiussione rilasciata da intermediari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w:t>
      </w:r>
      <w:r w:rsidR="00DE5686" w:rsidRPr="00D46D73">
        <w:t>egislativo 24 febbraio 1998, n.</w:t>
      </w:r>
      <w:r w:rsidRPr="00D46D73">
        <w:t xml:space="preserve">58 in originale e valida per almeno centottanta giorni dalla data di presentazione dell’offerta. La fideiussione bancaria o assicurativa o dell’intermediario finanziario dovrà, </w:t>
      </w:r>
      <w:r w:rsidRPr="00D46D73">
        <w:rPr>
          <w:b/>
          <w:u w:val="single"/>
        </w:rPr>
        <w:t>a pena di esclusione</w:t>
      </w:r>
      <w:r w:rsidRPr="00D46D73">
        <w:t>, contenere tutte le clausole dell’articolo 93 del D.Lgs</w:t>
      </w:r>
      <w:r w:rsidR="00DE5686" w:rsidRPr="00D46D73">
        <w:t>.</w:t>
      </w:r>
      <w:r w:rsidRPr="00D46D73">
        <w:t xml:space="preserve"> 50/2016.</w:t>
      </w:r>
    </w:p>
    <w:p w:rsidR="00B62942" w:rsidRPr="00D46D73" w:rsidRDefault="00B62942" w:rsidP="00B62942">
      <w:pPr>
        <w:ind w:left="284"/>
        <w:jc w:val="both"/>
      </w:pPr>
      <w:r w:rsidRPr="00D46D73">
        <w:t xml:space="preserve">Ai sensi dell’art. 93, co.8 del D.Lgs 50/2016 la cauzione provvisoria, anche se costituita in contanti o in titoli del debito pubblico o garantiti dallo Stato, dovrà essere accompagnata, </w:t>
      </w:r>
      <w:r w:rsidRPr="00D46D73">
        <w:rPr>
          <w:b/>
          <w:u w:val="single"/>
        </w:rPr>
        <w:t>pena l’esclusione</w:t>
      </w:r>
      <w:r w:rsidRPr="00D46D73">
        <w:t xml:space="preserve">, dall’impegno incondizionato del fideiussore, in caso di aggiudicazione, a presentare, la </w:t>
      </w:r>
      <w:r w:rsidRPr="00D46D73">
        <w:rPr>
          <w:u w:val="single"/>
        </w:rPr>
        <w:t>cauzione definitiva</w:t>
      </w:r>
      <w:r w:rsidRPr="00D46D73">
        <w:t>.</w:t>
      </w:r>
    </w:p>
    <w:p w:rsidR="00B62942" w:rsidRPr="00D46D73" w:rsidRDefault="00B62942" w:rsidP="00B62942">
      <w:pPr>
        <w:ind w:left="284"/>
        <w:jc w:val="both"/>
      </w:pPr>
      <w:r w:rsidRPr="00D46D73">
        <w:t xml:space="preserve">Per beneficiare della dimidiazione della cauzione prevista dal comma 7 dell’art. 93 del D.lgs 50/2016, dovrà essere prodotta, </w:t>
      </w:r>
      <w:r w:rsidRPr="00D46D73">
        <w:rPr>
          <w:b/>
          <w:u w:val="single"/>
        </w:rPr>
        <w:t>a pena di esclusione</w:t>
      </w:r>
      <w:r w:rsidR="007465A7" w:rsidRPr="00D46D73">
        <w:t>,</w:t>
      </w:r>
      <w:r w:rsidRPr="00D46D73">
        <w:t xml:space="preserve"> dichiarazione sostitutiva, ai sensi degli artt. 45 e 46 del d.P.R. 445/2000 inerente il possesso di valida certificazione di qualità rilasciata da un ente certificatore accreditato. In particolare, l’operatore economico dovrà allegare congiuntamente alla documentazione qui richiesta fotocopia resa autentica della certificazione di qualità. Nel caso di possesso delle ulteriori certificazioni indicate nell’art. 93, c. 7 del </w:t>
      </w:r>
      <w:r w:rsidR="00C946DD" w:rsidRPr="00D46D73">
        <w:t>D.Lgs.</w:t>
      </w:r>
      <w:r w:rsidRPr="00D46D73">
        <w:t xml:space="preserve"> n. 50/16 la ditta potrà usufruire delle altre forme di riduzione della garanzia nei limiti indicati dalla citata normativa; anche in tale caso devono essere prodotte copie rese conformi agli originali delle certificazioni possedute. Si precisa inoltre che in caso di R.T.I. o in caso di consorzio ordinario la riduzione della garanzia sarà possibile solo se tutte le imprese riunite e/o consorziate risultino certificate. In questo caso è necessario allegare le certificazioni di ciascuna impresa.</w:t>
      </w:r>
    </w:p>
    <w:p w:rsidR="001A7EEE" w:rsidRPr="00D46D73" w:rsidRDefault="001A7EEE" w:rsidP="001A7EEE">
      <w:pPr>
        <w:jc w:val="both"/>
      </w:pPr>
    </w:p>
    <w:p w:rsidR="00BE251A" w:rsidRPr="00D46D73" w:rsidRDefault="002C3C67" w:rsidP="00D46D73">
      <w:pPr>
        <w:widowControl/>
        <w:numPr>
          <w:ilvl w:val="2"/>
          <w:numId w:val="16"/>
        </w:numPr>
        <w:ind w:left="284" w:hanging="284"/>
        <w:jc w:val="both"/>
      </w:pPr>
      <w:r w:rsidRPr="00D46D73">
        <w:rPr>
          <w:b/>
        </w:rPr>
        <w:t>Protocollo di Legalità</w:t>
      </w:r>
      <w:r w:rsidR="00BE251A" w:rsidRPr="00D46D73">
        <w:t xml:space="preserve"> sottoscritto dal legale rappresentante dell’impresa concorrente</w:t>
      </w:r>
      <w:r w:rsidR="00940663" w:rsidRPr="00D46D73">
        <w:t>, come da modello allegato (</w:t>
      </w:r>
      <w:r w:rsidR="00940663" w:rsidRPr="00D46D73">
        <w:rPr>
          <w:b/>
        </w:rPr>
        <w:t>Allegato A</w:t>
      </w:r>
      <w:r w:rsidR="00940663" w:rsidRPr="00D46D73">
        <w:t>)</w:t>
      </w:r>
    </w:p>
    <w:p w:rsidR="00BE251A" w:rsidRPr="00D46D73" w:rsidRDefault="00BE251A" w:rsidP="00BE251A">
      <w:pPr>
        <w:jc w:val="both"/>
      </w:pPr>
    </w:p>
    <w:p w:rsidR="00291A89" w:rsidRPr="00D46D73" w:rsidRDefault="00291A89" w:rsidP="00D46D73">
      <w:pPr>
        <w:ind w:left="284"/>
        <w:jc w:val="both"/>
      </w:pPr>
      <w:r w:rsidRPr="00D46D73">
        <w:t xml:space="preserve">Le dichiarazioni di cui </w:t>
      </w:r>
      <w:r w:rsidR="00E36B25" w:rsidRPr="00D46D73">
        <w:t xml:space="preserve">ai punti </w:t>
      </w:r>
      <w:r w:rsidR="00E36B25" w:rsidRPr="00D46D73">
        <w:rPr>
          <w:b/>
          <w:bCs/>
        </w:rPr>
        <w:t>1)</w:t>
      </w:r>
      <w:r w:rsidR="002C3C67" w:rsidRPr="00D46D73">
        <w:rPr>
          <w:b/>
          <w:bCs/>
        </w:rPr>
        <w:t xml:space="preserve"> </w:t>
      </w:r>
      <w:r w:rsidR="00A30673" w:rsidRPr="00D46D73">
        <w:t xml:space="preserve">e </w:t>
      </w:r>
      <w:r w:rsidR="002C3C67" w:rsidRPr="00D46D73">
        <w:rPr>
          <w:b/>
        </w:rPr>
        <w:t>3</w:t>
      </w:r>
      <w:r w:rsidR="00E36B25" w:rsidRPr="00D46D73">
        <w:rPr>
          <w:b/>
          <w:bCs/>
        </w:rPr>
        <w:t>)</w:t>
      </w:r>
      <w:r w:rsidRPr="00D46D73">
        <w:t xml:space="preserve"> devono essere sottoscritte:</w:t>
      </w:r>
    </w:p>
    <w:p w:rsidR="00291A89" w:rsidRPr="00D46D73" w:rsidRDefault="00291A89" w:rsidP="00D46D73">
      <w:pPr>
        <w:widowControl/>
        <w:numPr>
          <w:ilvl w:val="0"/>
          <w:numId w:val="23"/>
        </w:numPr>
        <w:jc w:val="both"/>
      </w:pPr>
      <w:r w:rsidRPr="00D46D73">
        <w:t xml:space="preserve">dal legale rappresentante o titolare del concorrente in caso di concorrente singolo. </w:t>
      </w:r>
    </w:p>
    <w:p w:rsidR="00291A89" w:rsidRPr="00D46D73" w:rsidRDefault="00291A89" w:rsidP="00D46D73">
      <w:pPr>
        <w:ind w:left="284"/>
        <w:jc w:val="both"/>
      </w:pPr>
      <w:r w:rsidRPr="00D46D73">
        <w:t>Nel caso in cui detta dichiarazione sia sottoscritta da un procuratore del legale rappresentante o del titolare, va trasmessa la relativa procura.</w:t>
      </w:r>
    </w:p>
    <w:p w:rsidR="0010051B" w:rsidRPr="00D46D73" w:rsidRDefault="0010051B" w:rsidP="00D46D73">
      <w:pPr>
        <w:pStyle w:val="Corpotesto"/>
        <w:ind w:left="284"/>
        <w:rPr>
          <w:rFonts w:ascii="Times New Roman" w:hAnsi="Times New Roman" w:cs="Times New Roman"/>
          <w:sz w:val="20"/>
          <w:szCs w:val="20"/>
        </w:rPr>
      </w:pPr>
    </w:p>
    <w:p w:rsidR="00DA31A9" w:rsidRPr="00D46D73" w:rsidRDefault="00DA31A9" w:rsidP="00D46D73">
      <w:pPr>
        <w:pStyle w:val="Corpotesto"/>
        <w:ind w:left="284"/>
        <w:rPr>
          <w:rFonts w:ascii="Times New Roman" w:hAnsi="Times New Roman" w:cs="Times New Roman"/>
          <w:sz w:val="20"/>
          <w:szCs w:val="20"/>
        </w:rPr>
      </w:pPr>
      <w:r w:rsidRPr="00D46D73">
        <w:rPr>
          <w:rFonts w:ascii="Times New Roman" w:hAnsi="Times New Roman" w:cs="Times New Roman"/>
          <w:sz w:val="20"/>
          <w:szCs w:val="20"/>
        </w:rPr>
        <w:t xml:space="preserve">Nella busta </w:t>
      </w:r>
      <w:r w:rsidRPr="00D46D73">
        <w:rPr>
          <w:rFonts w:ascii="Times New Roman" w:hAnsi="Times New Roman" w:cs="Times New Roman"/>
          <w:b/>
          <w:bCs/>
          <w:sz w:val="20"/>
          <w:szCs w:val="20"/>
        </w:rPr>
        <w:t>“B-Offerta economica”</w:t>
      </w:r>
      <w:r w:rsidRPr="00D46D73">
        <w:rPr>
          <w:rFonts w:ascii="Times New Roman" w:hAnsi="Times New Roman" w:cs="Times New Roman"/>
          <w:sz w:val="20"/>
          <w:szCs w:val="20"/>
        </w:rPr>
        <w:t xml:space="preserve"> devono essere c</w:t>
      </w:r>
      <w:r w:rsidR="00BC5A50" w:rsidRPr="00D46D73">
        <w:rPr>
          <w:rFonts w:ascii="Times New Roman" w:hAnsi="Times New Roman" w:cs="Times New Roman"/>
          <w:sz w:val="20"/>
          <w:szCs w:val="20"/>
        </w:rPr>
        <w:t>ontenuti, a pena di esclusione,</w:t>
      </w:r>
      <w:r w:rsidRPr="00D46D73">
        <w:rPr>
          <w:rFonts w:ascii="Times New Roman" w:hAnsi="Times New Roman" w:cs="Times New Roman"/>
          <w:sz w:val="20"/>
          <w:szCs w:val="20"/>
        </w:rPr>
        <w:t xml:space="preserve"> i seguenti documenti:</w:t>
      </w:r>
    </w:p>
    <w:p w:rsidR="00DA31A9" w:rsidRPr="00D46D73" w:rsidRDefault="00DA31A9" w:rsidP="00981E32">
      <w:pPr>
        <w:pStyle w:val="Corpotesto"/>
        <w:widowControl/>
        <w:numPr>
          <w:ilvl w:val="0"/>
          <w:numId w:val="1"/>
        </w:numPr>
        <w:autoSpaceDE/>
        <w:autoSpaceDN/>
        <w:ind w:left="284" w:firstLine="0"/>
        <w:rPr>
          <w:rFonts w:ascii="Times New Roman" w:hAnsi="Times New Roman" w:cs="Times New Roman"/>
          <w:sz w:val="20"/>
          <w:szCs w:val="20"/>
        </w:rPr>
      </w:pPr>
      <w:r w:rsidRPr="00D46D73">
        <w:rPr>
          <w:rFonts w:ascii="Times New Roman" w:hAnsi="Times New Roman" w:cs="Times New Roman"/>
          <w:sz w:val="20"/>
          <w:szCs w:val="20"/>
        </w:rPr>
        <w:t>dichiarazione (redatta in conformità all’</w:t>
      </w:r>
      <w:r w:rsidRPr="00D46D73">
        <w:rPr>
          <w:rFonts w:ascii="Times New Roman" w:hAnsi="Times New Roman" w:cs="Times New Roman"/>
          <w:b/>
          <w:bCs/>
          <w:sz w:val="20"/>
          <w:szCs w:val="20"/>
        </w:rPr>
        <w:t xml:space="preserve">allegato </w:t>
      </w:r>
      <w:r w:rsidR="006E17D3">
        <w:rPr>
          <w:rFonts w:ascii="Times New Roman" w:hAnsi="Times New Roman" w:cs="Times New Roman"/>
          <w:b/>
          <w:bCs/>
          <w:sz w:val="20"/>
          <w:szCs w:val="20"/>
        </w:rPr>
        <w:t>B</w:t>
      </w:r>
      <w:r w:rsidRPr="00D46D73">
        <w:rPr>
          <w:rFonts w:ascii="Times New Roman" w:hAnsi="Times New Roman" w:cs="Times New Roman"/>
          <w:sz w:val="20"/>
          <w:szCs w:val="20"/>
        </w:rPr>
        <w:t xml:space="preserve"> della presente lettera d’invito titolato</w:t>
      </w:r>
      <w:r w:rsidRPr="00D46D73">
        <w:rPr>
          <w:rFonts w:ascii="Times New Roman" w:hAnsi="Times New Roman" w:cs="Times New Roman"/>
          <w:b/>
          <w:bCs/>
          <w:sz w:val="20"/>
          <w:szCs w:val="20"/>
        </w:rPr>
        <w:t xml:space="preserve"> “Modulo dell’offerta”</w:t>
      </w:r>
      <w:r w:rsidRPr="00D46D73">
        <w:rPr>
          <w:rFonts w:ascii="Times New Roman" w:hAnsi="Times New Roman" w:cs="Times New Roman"/>
          <w:sz w:val="20"/>
          <w:szCs w:val="20"/>
        </w:rPr>
        <w:t>), redatta in competente bollo ed in lingua italiana, sottoscritta dal legale rappresentante o titolare del concorrente o da suo procuratore, contenente l’indicazione del ribasso percentuale (in cifre e in lettere) sull’impo</w:t>
      </w:r>
      <w:r w:rsidR="00E9786E" w:rsidRPr="00D46D73">
        <w:rPr>
          <w:rFonts w:ascii="Times New Roman" w:hAnsi="Times New Roman" w:cs="Times New Roman"/>
          <w:sz w:val="20"/>
          <w:szCs w:val="20"/>
        </w:rPr>
        <w:t>rto del servizio a base di gara</w:t>
      </w:r>
      <w:r w:rsidRPr="00D46D73">
        <w:rPr>
          <w:rFonts w:ascii="Times New Roman" w:hAnsi="Times New Roman" w:cs="Times New Roman"/>
          <w:sz w:val="20"/>
          <w:szCs w:val="20"/>
        </w:rPr>
        <w:t>. In caso di contrasto t</w:t>
      </w:r>
      <w:r w:rsidR="00632DE4" w:rsidRPr="00D46D73">
        <w:rPr>
          <w:rFonts w:ascii="Times New Roman" w:hAnsi="Times New Roman" w:cs="Times New Roman"/>
          <w:sz w:val="20"/>
          <w:szCs w:val="20"/>
        </w:rPr>
        <w:t>ra le due indicazioni prevarrà</w:t>
      </w:r>
      <w:r w:rsidRPr="00D46D73">
        <w:rPr>
          <w:rFonts w:ascii="Times New Roman" w:hAnsi="Times New Roman" w:cs="Times New Roman"/>
          <w:sz w:val="20"/>
          <w:szCs w:val="20"/>
        </w:rPr>
        <w:t xml:space="preserve"> quella in lettere.</w:t>
      </w:r>
    </w:p>
    <w:p w:rsidR="0010051B" w:rsidRPr="00D46D73" w:rsidRDefault="0010051B" w:rsidP="0010051B">
      <w:pPr>
        <w:jc w:val="both"/>
      </w:pPr>
    </w:p>
    <w:p w:rsidR="0010051B" w:rsidRPr="00D46D73" w:rsidRDefault="0010051B" w:rsidP="00D46D73">
      <w:pPr>
        <w:ind w:left="284"/>
        <w:jc w:val="both"/>
      </w:pPr>
      <w:r w:rsidRPr="00D46D73">
        <w:t>Gli importi, anche se dichiarati, da operatori economici  stabiliti in altro stato diverso dall’Italia, devono essere espressi in euro.</w:t>
      </w:r>
    </w:p>
    <w:p w:rsidR="00247E81" w:rsidRPr="00794C8E" w:rsidRDefault="00247E81" w:rsidP="0010051B">
      <w:pPr>
        <w:jc w:val="both"/>
        <w:rPr>
          <w:sz w:val="22"/>
          <w:szCs w:val="22"/>
        </w:rPr>
      </w:pPr>
    </w:p>
    <w:p w:rsidR="00994555" w:rsidRPr="00D46D73" w:rsidRDefault="00994555" w:rsidP="00994555">
      <w:pPr>
        <w:pStyle w:val="Corpotesto"/>
        <w:widowControl/>
        <w:jc w:val="center"/>
        <w:outlineLvl w:val="0"/>
        <w:rPr>
          <w:rFonts w:ascii="Times New Roman" w:hAnsi="Times New Roman" w:cs="Times New Roman"/>
          <w:b/>
          <w:bCs/>
          <w:sz w:val="20"/>
          <w:szCs w:val="20"/>
          <w:u w:val="single"/>
        </w:rPr>
      </w:pPr>
      <w:r w:rsidRPr="00D46D73">
        <w:rPr>
          <w:rFonts w:ascii="Times New Roman" w:hAnsi="Times New Roman" w:cs="Times New Roman"/>
          <w:b/>
          <w:bCs/>
          <w:sz w:val="20"/>
          <w:szCs w:val="20"/>
          <w:u w:val="single"/>
        </w:rPr>
        <w:t>ALTRE INFORMAZIONI</w:t>
      </w:r>
    </w:p>
    <w:p w:rsidR="00994555" w:rsidRPr="00D46D73" w:rsidRDefault="00994555" w:rsidP="00994555">
      <w:pPr>
        <w:pStyle w:val="Corpotesto"/>
        <w:widowControl/>
        <w:rPr>
          <w:rFonts w:ascii="Times New Roman" w:hAnsi="Times New Roman" w:cs="Times New Roman"/>
          <w:sz w:val="20"/>
          <w:szCs w:val="20"/>
        </w:rPr>
      </w:pPr>
    </w:p>
    <w:p w:rsidR="00994555" w:rsidRPr="00D46D73" w:rsidRDefault="00994555" w:rsidP="00395F54">
      <w:pPr>
        <w:pStyle w:val="Corpotesto"/>
        <w:widowControl/>
        <w:numPr>
          <w:ilvl w:val="0"/>
          <w:numId w:val="6"/>
        </w:numPr>
        <w:ind w:left="284"/>
        <w:rPr>
          <w:rFonts w:ascii="Times New Roman" w:hAnsi="Times New Roman" w:cs="Times New Roman"/>
          <w:sz w:val="20"/>
          <w:szCs w:val="20"/>
        </w:rPr>
      </w:pPr>
      <w:r w:rsidRPr="00D46D73">
        <w:rPr>
          <w:rFonts w:ascii="Times New Roman" w:hAnsi="Times New Roman" w:cs="Times New Roman"/>
          <w:sz w:val="20"/>
          <w:szCs w:val="20"/>
        </w:rPr>
        <w:t>Comporterà l’esclusione del concorrente la mancata produzione, nei termini indicati dalla Commissione, della documentazione integrativa o a riscontro eventualmente richiesta dalla Commissione di gara medesima.</w:t>
      </w:r>
    </w:p>
    <w:p w:rsidR="00994555" w:rsidRPr="00D46D73" w:rsidRDefault="00994555" w:rsidP="00395F54">
      <w:pPr>
        <w:pStyle w:val="Corpotesto"/>
        <w:widowControl/>
        <w:numPr>
          <w:ilvl w:val="0"/>
          <w:numId w:val="6"/>
        </w:numPr>
        <w:ind w:left="284"/>
        <w:rPr>
          <w:rFonts w:ascii="Times New Roman" w:hAnsi="Times New Roman" w:cs="Times New Roman"/>
          <w:sz w:val="20"/>
          <w:szCs w:val="20"/>
        </w:rPr>
      </w:pPr>
      <w:r w:rsidRPr="00D46D73">
        <w:rPr>
          <w:rFonts w:ascii="Times New Roman" w:hAnsi="Times New Roman" w:cs="Times New Roman"/>
          <w:sz w:val="20"/>
          <w:szCs w:val="20"/>
        </w:rPr>
        <w:t>Ai fini dell’espletamento della gara si riterrà applicabile il criterio del minor prezzo di cui all’art. 95, comma 4, comma 4, lettere b) e c) del D.lgs 50/2016, poiché trattasi di appalto di importo inferiore alla soglia comunitaria, caratterizzato da elevata ripetitività e privo di contenuto altamente tecnologico e innovativo, afferente a prestazioni contrattuali con caratteristiche standardizzate le cui condizioni sono definite dal mercato;</w:t>
      </w:r>
    </w:p>
    <w:p w:rsidR="00994555" w:rsidRPr="00D46D73" w:rsidRDefault="00994555" w:rsidP="00395F54">
      <w:pPr>
        <w:widowControl/>
        <w:numPr>
          <w:ilvl w:val="0"/>
          <w:numId w:val="6"/>
        </w:numPr>
        <w:ind w:left="284"/>
        <w:jc w:val="both"/>
      </w:pPr>
      <w:r w:rsidRPr="00D46D73">
        <w:t xml:space="preserve">Come stabilito dall’art. 95, c. 15 del </w:t>
      </w:r>
      <w:r w:rsidR="00C946DD" w:rsidRPr="00D46D73">
        <w:t>D.Lgs.</w:t>
      </w:r>
      <w:r w:rsidRPr="00D46D73">
        <w:t xml:space="preserve"> n. 50/16 ogni variazione che intervenga, anche in conseguenza di una pronuncia giurisdizionale, successivamente alla fase di ammissione, regolarizzazione o esclusione delle offerte non rileva ai fini del calcolo di medie nella procedura, nè per l'individuazione della soglia di anomalia delle offerte.</w:t>
      </w:r>
    </w:p>
    <w:p w:rsidR="00994555" w:rsidRPr="00D46D73" w:rsidRDefault="00994555" w:rsidP="00395F54">
      <w:pPr>
        <w:widowControl/>
        <w:numPr>
          <w:ilvl w:val="0"/>
          <w:numId w:val="6"/>
        </w:numPr>
        <w:ind w:left="284"/>
        <w:jc w:val="both"/>
        <w:rPr>
          <w:i/>
          <w:iCs/>
        </w:rPr>
      </w:pPr>
      <w:r w:rsidRPr="00D46D73">
        <w:t>Il contratto sarà stipulato mediante scrittura privata</w:t>
      </w:r>
      <w:r w:rsidRPr="00D46D73">
        <w:rPr>
          <w:i/>
          <w:iCs/>
        </w:rPr>
        <w:t>.</w:t>
      </w:r>
    </w:p>
    <w:p w:rsidR="00994555" w:rsidRPr="00D46D73" w:rsidRDefault="00994555" w:rsidP="00395F54">
      <w:pPr>
        <w:widowControl/>
        <w:numPr>
          <w:ilvl w:val="0"/>
          <w:numId w:val="6"/>
        </w:numPr>
        <w:ind w:left="284"/>
        <w:jc w:val="both"/>
      </w:pPr>
      <w:r w:rsidRPr="00D46D73">
        <w:t xml:space="preserve">Ai sensi dell’art. 95, co. 12 del D.Lgs. 50/2016, si potrà procedere all’aggiudicazione anche in presenza di una sola offerta, purché idonea in relazione all’oggetto del contratto e previa valutazione della convenienza. </w:t>
      </w:r>
    </w:p>
    <w:p w:rsidR="00994555" w:rsidRPr="00D46D73" w:rsidRDefault="00994555" w:rsidP="00395F54">
      <w:pPr>
        <w:widowControl/>
        <w:numPr>
          <w:ilvl w:val="0"/>
          <w:numId w:val="6"/>
        </w:numPr>
        <w:ind w:left="284"/>
        <w:jc w:val="both"/>
      </w:pPr>
      <w:r w:rsidRPr="00D46D73">
        <w:t>Nel caso di offerte uguali, si procederà al sorteggio, ai sensi dell’art. 77, comma 2, del R.D. 23 maggio 1924, n. 827.</w:t>
      </w:r>
    </w:p>
    <w:p w:rsidR="00994555" w:rsidRPr="00D46D73" w:rsidRDefault="00994555" w:rsidP="00395F54">
      <w:pPr>
        <w:widowControl/>
        <w:numPr>
          <w:ilvl w:val="0"/>
          <w:numId w:val="7"/>
        </w:numPr>
        <w:tabs>
          <w:tab w:val="num" w:pos="360"/>
        </w:tabs>
        <w:ind w:left="284"/>
        <w:jc w:val="both"/>
      </w:pPr>
      <w:r w:rsidRPr="00D46D73">
        <w:t>Gli operatori economici verranno esclusi dalla gara oltre che nelle varie ipotesi contemplate nelle precedenti disposizioni della presente lettera d’invito, nel caso in cui:</w:t>
      </w:r>
    </w:p>
    <w:p w:rsidR="00994555" w:rsidRPr="00D46D73" w:rsidRDefault="00994555" w:rsidP="00994555">
      <w:pPr>
        <w:tabs>
          <w:tab w:val="num" w:pos="360"/>
          <w:tab w:val="left" w:pos="993"/>
        </w:tabs>
        <w:spacing w:after="60" w:line="240" w:lineRule="exact"/>
        <w:ind w:left="284"/>
        <w:jc w:val="both"/>
      </w:pPr>
      <w:r w:rsidRPr="00D46D73">
        <w:rPr>
          <w:b/>
        </w:rPr>
        <w:t>a)</w:t>
      </w:r>
      <w:r w:rsidRPr="00D46D73">
        <w:t xml:space="preserve"> non provvedano a regolarizzare la documentazione come richiesto dalla stazione appaltante, ai seguito di soccorso istruttorio, ai sensi dell’art. 83 c. 9 del D.Lgs. 50/16;</w:t>
      </w:r>
    </w:p>
    <w:p w:rsidR="00994555" w:rsidRPr="00D46D73" w:rsidRDefault="00994555" w:rsidP="00994555">
      <w:pPr>
        <w:tabs>
          <w:tab w:val="num" w:pos="360"/>
          <w:tab w:val="left" w:pos="993"/>
        </w:tabs>
        <w:spacing w:after="60" w:line="240" w:lineRule="exact"/>
        <w:ind w:left="284"/>
        <w:jc w:val="both"/>
      </w:pPr>
      <w:r w:rsidRPr="00D46D73">
        <w:rPr>
          <w:b/>
        </w:rPr>
        <w:t>b)</w:t>
      </w:r>
      <w:r w:rsidRPr="00D46D73">
        <w:t xml:space="preserve"> non provvedano a pagare la sanzione come stabilito dal medesimo articolo 83 c. 9 del D.Lgs. 50/16</w:t>
      </w:r>
    </w:p>
    <w:p w:rsidR="00994555" w:rsidRPr="00D46D73" w:rsidRDefault="00994555" w:rsidP="00994555">
      <w:pPr>
        <w:ind w:left="284"/>
        <w:jc w:val="both"/>
      </w:pPr>
      <w:r w:rsidRPr="00D46D73">
        <w:t>L’esclusione verrà disposta anche qualora i plichi e le buste contenenti le offerte non saranno presentati nei termini e con le modalità previste nella presente lettera.</w:t>
      </w:r>
    </w:p>
    <w:p w:rsidR="00994555" w:rsidRPr="00D46D73" w:rsidRDefault="00994555" w:rsidP="00994555">
      <w:pPr>
        <w:ind w:left="284"/>
        <w:jc w:val="both"/>
      </w:pPr>
      <w:r w:rsidRPr="00D46D73">
        <w:t>Sono ritenute cause di esclusione la presentazione di offerte in aumento, parziali, alternative, condizionate o espresse in modo indeterminato o presentate in modo non conforme alla presente lettera di invito.</w:t>
      </w:r>
    </w:p>
    <w:p w:rsidR="00994555" w:rsidRPr="00D46D73" w:rsidRDefault="00B2223E" w:rsidP="00994555">
      <w:pPr>
        <w:ind w:left="284"/>
        <w:jc w:val="both"/>
      </w:pPr>
      <w:r w:rsidRPr="00D46D73">
        <w:t>Saranno esclusi</w:t>
      </w:r>
      <w:r w:rsidR="00994555" w:rsidRPr="00D46D73">
        <w:t xml:space="preserve"> dalla gara anche gli operatori economici che non abbiano presentato la garanzia provvisoria nelle forme e secondo le modalità di cui alla presente lettera. </w:t>
      </w:r>
    </w:p>
    <w:p w:rsidR="00994555" w:rsidRDefault="00994555" w:rsidP="00395F54">
      <w:pPr>
        <w:pStyle w:val="Corpotesto"/>
        <w:widowControl/>
        <w:numPr>
          <w:ilvl w:val="0"/>
          <w:numId w:val="7"/>
        </w:numPr>
        <w:ind w:left="284"/>
        <w:rPr>
          <w:rFonts w:ascii="Times New Roman" w:hAnsi="Times New Roman" w:cs="Times New Roman"/>
          <w:color w:val="000000"/>
          <w:sz w:val="20"/>
          <w:szCs w:val="20"/>
        </w:rPr>
      </w:pPr>
      <w:r w:rsidRPr="00D46D73">
        <w:rPr>
          <w:rFonts w:ascii="Times New Roman" w:hAnsi="Times New Roman" w:cs="Times New Roman"/>
          <w:color w:val="000000"/>
          <w:sz w:val="20"/>
          <w:szCs w:val="20"/>
        </w:rPr>
        <w:t xml:space="preserve">In conformità a quanto disposto dall’art. 110 del </w:t>
      </w:r>
      <w:r w:rsidR="00C946DD" w:rsidRPr="00D46D73">
        <w:rPr>
          <w:rFonts w:ascii="Times New Roman" w:hAnsi="Times New Roman" w:cs="Times New Roman"/>
          <w:color w:val="000000"/>
          <w:sz w:val="20"/>
          <w:szCs w:val="20"/>
        </w:rPr>
        <w:t>D.Lgs.</w:t>
      </w:r>
      <w:r w:rsidRPr="00D46D73">
        <w:rPr>
          <w:rFonts w:ascii="Times New Roman" w:hAnsi="Times New Roman" w:cs="Times New Roman"/>
          <w:color w:val="000000"/>
          <w:sz w:val="20"/>
          <w:szCs w:val="20"/>
        </w:rPr>
        <w:t xml:space="preserve"> n. 50/16, l’Amministrazione si riserva la facoltà, in caso di fallimento, di liquidazione coatta e concordato preventivo, ovvero procedura di insolvenza concorsuale o di liquidazione dell'appaltatore, o di risoluzione del contratto ai sensi dell'art. 108 del </w:t>
      </w:r>
      <w:r w:rsidR="00C946DD" w:rsidRPr="00D46D73">
        <w:rPr>
          <w:rFonts w:ascii="Times New Roman" w:hAnsi="Times New Roman" w:cs="Times New Roman"/>
          <w:color w:val="000000"/>
          <w:sz w:val="20"/>
          <w:szCs w:val="20"/>
        </w:rPr>
        <w:t>D.Lgs.</w:t>
      </w:r>
      <w:r w:rsidRPr="00D46D73">
        <w:rPr>
          <w:rFonts w:ascii="Times New Roman" w:hAnsi="Times New Roman" w:cs="Times New Roman"/>
          <w:color w:val="000000"/>
          <w:sz w:val="20"/>
          <w:szCs w:val="20"/>
        </w:rPr>
        <w:t xml:space="preserve"> n. 50/16 ovvero di recesso dal contratto ai sensi dell'art. 88, c. 4-ter, del </w:t>
      </w:r>
      <w:r w:rsidR="00C946DD" w:rsidRPr="00D46D73">
        <w:rPr>
          <w:rFonts w:ascii="Times New Roman" w:hAnsi="Times New Roman" w:cs="Times New Roman"/>
          <w:color w:val="000000"/>
          <w:sz w:val="20"/>
          <w:szCs w:val="20"/>
        </w:rPr>
        <w:t>D.Lgs.</w:t>
      </w:r>
      <w:r w:rsidRPr="00D46D73">
        <w:rPr>
          <w:rFonts w:ascii="Times New Roman" w:hAnsi="Times New Roman" w:cs="Times New Roman"/>
          <w:color w:val="000000"/>
          <w:sz w:val="20"/>
          <w:szCs w:val="20"/>
        </w:rPr>
        <w:t xml:space="preserve"> 6 settembre 2011, n. 159, ovvero in caso di dichiarazione giudiziale di inefficacia del contratto, di interpellare progressivamente gli operatori economici che hanno partecipato all’originaria procedura di gara, risultanti dalla relativa graduatoria, al fine di stipulare un nuovo contratto per l’affidamento del completamento dell’appalto. L’Amministrazione provvederà ad interpellare l’operatore economico a partire da quello che ha formulato la prima migliore offerta; l'affidamento verrà effettuato alle medesime condizioni già proposte dall'originario aggiudicatario in sede in offerta.</w:t>
      </w:r>
    </w:p>
    <w:p w:rsidR="00015B87" w:rsidRDefault="00015B87" w:rsidP="00395F54">
      <w:pPr>
        <w:pStyle w:val="Corpotesto"/>
        <w:widowControl/>
        <w:numPr>
          <w:ilvl w:val="0"/>
          <w:numId w:val="7"/>
        </w:numPr>
        <w:ind w:left="284"/>
        <w:rPr>
          <w:rFonts w:ascii="Times New Roman" w:hAnsi="Times New Roman" w:cs="Times New Roman"/>
          <w:color w:val="000000"/>
          <w:sz w:val="20"/>
          <w:szCs w:val="20"/>
        </w:rPr>
      </w:pPr>
      <w:r>
        <w:rPr>
          <w:rFonts w:ascii="Times New Roman" w:hAnsi="Times New Roman" w:cs="Times New Roman"/>
          <w:color w:val="000000"/>
          <w:sz w:val="20"/>
          <w:szCs w:val="20"/>
        </w:rPr>
        <w:t>R</w:t>
      </w:r>
      <w:r w:rsidR="00154E5A">
        <w:rPr>
          <w:rFonts w:ascii="Times New Roman" w:hAnsi="Times New Roman" w:cs="Times New Roman"/>
          <w:color w:val="000000"/>
          <w:sz w:val="20"/>
          <w:szCs w:val="20"/>
        </w:rPr>
        <w:t>.</w:t>
      </w:r>
      <w:r>
        <w:rPr>
          <w:rFonts w:ascii="Times New Roman" w:hAnsi="Times New Roman" w:cs="Times New Roman"/>
          <w:color w:val="000000"/>
          <w:sz w:val="20"/>
          <w:szCs w:val="20"/>
        </w:rPr>
        <w:t>U</w:t>
      </w:r>
      <w:r w:rsidR="00154E5A">
        <w:rPr>
          <w:rFonts w:ascii="Times New Roman" w:hAnsi="Times New Roman" w:cs="Times New Roman"/>
          <w:color w:val="000000"/>
          <w:sz w:val="20"/>
          <w:szCs w:val="20"/>
        </w:rPr>
        <w:t>.</w:t>
      </w:r>
      <w:r>
        <w:rPr>
          <w:rFonts w:ascii="Times New Roman" w:hAnsi="Times New Roman" w:cs="Times New Roman"/>
          <w:color w:val="000000"/>
          <w:sz w:val="20"/>
          <w:szCs w:val="20"/>
        </w:rPr>
        <w:t>P</w:t>
      </w:r>
      <w:r w:rsidR="00154E5A">
        <w:rPr>
          <w:rFonts w:ascii="Times New Roman" w:hAnsi="Times New Roman" w:cs="Times New Roman"/>
          <w:color w:val="000000"/>
          <w:sz w:val="20"/>
          <w:szCs w:val="20"/>
        </w:rPr>
        <w:t>.</w:t>
      </w:r>
      <w:r>
        <w:rPr>
          <w:rFonts w:ascii="Times New Roman" w:hAnsi="Times New Roman" w:cs="Times New Roman"/>
          <w:color w:val="000000"/>
          <w:sz w:val="20"/>
          <w:szCs w:val="20"/>
        </w:rPr>
        <w:t xml:space="preserve"> Ing. Gennaro Sirico</w:t>
      </w:r>
      <w:r w:rsidR="00154E5A">
        <w:rPr>
          <w:rFonts w:ascii="Times New Roman" w:hAnsi="Times New Roman" w:cs="Times New Roman"/>
          <w:color w:val="000000"/>
          <w:sz w:val="20"/>
          <w:szCs w:val="20"/>
        </w:rPr>
        <w:t xml:space="preserve"> tel./fax 081.220.5390 – pec: </w:t>
      </w:r>
      <w:hyperlink r:id="rId10" w:history="1">
        <w:r w:rsidR="00154E5A" w:rsidRPr="005E3F3E">
          <w:rPr>
            <w:rStyle w:val="Collegamentoipertestuale"/>
            <w:rFonts w:ascii="Times New Roman" w:hAnsi="Times New Roman"/>
            <w:sz w:val="20"/>
            <w:szCs w:val="20"/>
          </w:rPr>
          <w:t>gennaro.sirico.santobono@pec.it</w:t>
        </w:r>
      </w:hyperlink>
      <w:r w:rsidR="00154E5A">
        <w:rPr>
          <w:rFonts w:ascii="Times New Roman" w:hAnsi="Times New Roman" w:cs="Times New Roman"/>
          <w:color w:val="000000"/>
          <w:sz w:val="20"/>
          <w:szCs w:val="20"/>
        </w:rPr>
        <w:t>;</w:t>
      </w:r>
    </w:p>
    <w:p w:rsidR="00154E5A" w:rsidRPr="00D46D73" w:rsidRDefault="00154E5A" w:rsidP="00154E5A">
      <w:pPr>
        <w:pStyle w:val="Corpotesto"/>
        <w:widowControl/>
        <w:ind w:left="284"/>
        <w:rPr>
          <w:rFonts w:ascii="Times New Roman" w:hAnsi="Times New Roman" w:cs="Times New Roman"/>
          <w:color w:val="000000"/>
          <w:sz w:val="20"/>
          <w:szCs w:val="20"/>
        </w:rPr>
      </w:pPr>
    </w:p>
    <w:p w:rsidR="0010051B" w:rsidRPr="00794C8E" w:rsidRDefault="0010051B" w:rsidP="00154E5A">
      <w:pPr>
        <w:tabs>
          <w:tab w:val="left" w:pos="6960"/>
        </w:tabs>
        <w:jc w:val="center"/>
        <w:rPr>
          <w:b/>
          <w:bCs/>
        </w:rPr>
      </w:pPr>
      <w:r w:rsidRPr="00794C8E">
        <w:rPr>
          <w:b/>
          <w:bCs/>
        </w:rPr>
        <w:t>Parte II</w:t>
      </w:r>
    </w:p>
    <w:p w:rsidR="0010051B" w:rsidRPr="00794C8E" w:rsidRDefault="0010051B" w:rsidP="00AF7490">
      <w:pPr>
        <w:jc w:val="center"/>
        <w:rPr>
          <w:b/>
          <w:bCs/>
        </w:rPr>
      </w:pPr>
    </w:p>
    <w:p w:rsidR="0010051B" w:rsidRPr="00794C8E" w:rsidRDefault="0010051B" w:rsidP="00AF7490">
      <w:pPr>
        <w:pStyle w:val="Titolo3"/>
        <w:jc w:val="center"/>
        <w:rPr>
          <w:rFonts w:ascii="Times New Roman" w:hAnsi="Times New Roman" w:cs="Times New Roman"/>
          <w:sz w:val="20"/>
          <w:szCs w:val="20"/>
          <w:u w:val="single"/>
        </w:rPr>
      </w:pPr>
      <w:r w:rsidRPr="00794C8E">
        <w:rPr>
          <w:rFonts w:ascii="Times New Roman" w:hAnsi="Times New Roman" w:cs="Times New Roman"/>
          <w:sz w:val="20"/>
          <w:szCs w:val="20"/>
          <w:u w:val="single"/>
        </w:rPr>
        <w:t>PROCEDURA DI AGGIUDICAZIONE</w:t>
      </w:r>
    </w:p>
    <w:p w:rsidR="0010051B" w:rsidRPr="00794C8E" w:rsidRDefault="0010051B" w:rsidP="0010051B">
      <w:pPr>
        <w:jc w:val="both"/>
      </w:pPr>
    </w:p>
    <w:p w:rsidR="0010051B" w:rsidRPr="00D46D73" w:rsidRDefault="002C3C67" w:rsidP="0010051B">
      <w:pPr>
        <w:jc w:val="both"/>
      </w:pPr>
      <w:r w:rsidRPr="00D46D73">
        <w:t>Il RUP</w:t>
      </w:r>
      <w:r w:rsidR="0010051B" w:rsidRPr="00D46D73">
        <w:t>, il giorno fissato per l’apertura delle offerte</w:t>
      </w:r>
      <w:r w:rsidRPr="00D46D73">
        <w:t xml:space="preserve"> prevista per il giorno </w:t>
      </w:r>
      <w:r w:rsidRPr="00D46D73">
        <w:rPr>
          <w:highlight w:val="yellow"/>
        </w:rPr>
        <w:t>_____</w:t>
      </w:r>
      <w:r w:rsidRPr="00D46D73">
        <w:t xml:space="preserve"> alle ore </w:t>
      </w:r>
      <w:r w:rsidRPr="00D46D73">
        <w:rPr>
          <w:highlight w:val="yellow"/>
        </w:rPr>
        <w:t>________</w:t>
      </w:r>
      <w:r w:rsidR="0010051B" w:rsidRPr="00D46D73">
        <w:rPr>
          <w:highlight w:val="yellow"/>
        </w:rPr>
        <w:t>,</w:t>
      </w:r>
      <w:r w:rsidR="0010051B" w:rsidRPr="00D46D73">
        <w:t xml:space="preserve"> in seduta pubblica aperta ai soli legali rappresentanti dei concorrenti o delegati muniti di atto formale di delega, sulla base della documentazione contenuta nelle offerte presentate, procede</w:t>
      </w:r>
      <w:r w:rsidR="00CE1D3B" w:rsidRPr="00D46D73">
        <w:t>rà</w:t>
      </w:r>
      <w:r w:rsidR="0010051B" w:rsidRPr="00D46D73">
        <w:t xml:space="preserve"> a:</w:t>
      </w:r>
    </w:p>
    <w:p w:rsidR="0010051B" w:rsidRPr="00D46D73" w:rsidRDefault="0010051B" w:rsidP="00395F54">
      <w:pPr>
        <w:widowControl/>
        <w:numPr>
          <w:ilvl w:val="0"/>
          <w:numId w:val="2"/>
        </w:numPr>
        <w:jc w:val="both"/>
      </w:pPr>
      <w:r w:rsidRPr="00D46D73">
        <w:t>verificare la regolarità formale delle buste contenenti la documentazione amministrativa e l’offerta economica e in caso negativo ad escludere le offerte dalla gara;</w:t>
      </w:r>
    </w:p>
    <w:p w:rsidR="0010051B" w:rsidRPr="00D46D73" w:rsidRDefault="0010051B" w:rsidP="00395F54">
      <w:pPr>
        <w:widowControl/>
        <w:numPr>
          <w:ilvl w:val="0"/>
          <w:numId w:val="2"/>
        </w:numPr>
        <w:jc w:val="both"/>
      </w:pPr>
      <w:r w:rsidRPr="00D46D73">
        <w:t>verificare la regolarità della documentazione amministrativa;</w:t>
      </w:r>
    </w:p>
    <w:p w:rsidR="0010051B" w:rsidRPr="00D46D73" w:rsidRDefault="00E72FB8" w:rsidP="00395F54">
      <w:pPr>
        <w:widowControl/>
        <w:numPr>
          <w:ilvl w:val="0"/>
          <w:numId w:val="2"/>
        </w:numPr>
        <w:jc w:val="both"/>
      </w:pPr>
      <w:r w:rsidRPr="00D46D73">
        <w:t xml:space="preserve">verificare che </w:t>
      </w:r>
      <w:r w:rsidR="0010051B" w:rsidRPr="00D46D73">
        <w:t>non abbiano presentato offerte concorrenti che</w:t>
      </w:r>
      <w:r w:rsidR="00314DD6" w:rsidRPr="00D46D73">
        <w:t xml:space="preserve"> </w:t>
      </w:r>
      <w:r w:rsidR="0010051B" w:rsidRPr="00D46D73">
        <w:t xml:space="preserve">siano fra di loro in situazione di controllo ex art. 2359 c.c. </w:t>
      </w:r>
      <w:r w:rsidR="008F69A3" w:rsidRPr="00D46D73">
        <w:t>ovvero concorrenti che siano nella situazione di esclusione di cui all’art. 80, comma 1 lett. m del D.lgs 50/2016.</w:t>
      </w:r>
      <w:r w:rsidR="00CE1D3B" w:rsidRPr="00D46D73">
        <w:t>;</w:t>
      </w:r>
    </w:p>
    <w:p w:rsidR="00533870" w:rsidRPr="00D46D73" w:rsidRDefault="00533870" w:rsidP="00395F54">
      <w:pPr>
        <w:numPr>
          <w:ilvl w:val="0"/>
          <w:numId w:val="5"/>
        </w:numPr>
        <w:jc w:val="both"/>
      </w:pPr>
      <w:r w:rsidRPr="00D46D73">
        <w:t>A norma dell’art. 83, comma 9 del D.Lgs. 50/2016, in caso di mancanza, incompletezza e ogni altra irregolarità, con esclusione dell’offerta tecnica ed economica, il concorrente interessato è tenuto a rendere, integrare o regolarizzare le dichiarazioni necessarie entro il termine di ….. giorni (</w:t>
      </w:r>
      <w:r w:rsidRPr="00D46D73">
        <w:rPr>
          <w:i/>
          <w:iCs/>
          <w:color w:val="FF0000"/>
        </w:rPr>
        <w:t>max 10 giorni</w:t>
      </w:r>
      <w:r w:rsidRPr="00D46D73">
        <w:rPr>
          <w:i/>
          <w:iCs/>
        </w:rPr>
        <w:t xml:space="preserve">) </w:t>
      </w:r>
      <w:r w:rsidRPr="00D46D73">
        <w:t>dalla ricezione della richiesta della stazione appaltante. Inoltre il concorrente che ha dato causa alla irregolarità essenziale è tenuto al pagamento, in favore della stazione appaltante, della sanzione pecuniaria in misura pari a ………….. (</w:t>
      </w:r>
      <w:r w:rsidRPr="00D46D73">
        <w:rPr>
          <w:i/>
          <w:iCs/>
          <w:color w:val="FF0000"/>
        </w:rPr>
        <w:t>specificare un valore non inferiore all’ 1 per mille e non superiore all’1 per cento del valore della gara e comunque non superiore a 5.000 euro).</w:t>
      </w:r>
      <w:r w:rsidRPr="00D46D73">
        <w:t>I descritti adempimenti sono previsti a pena di esclusione.</w:t>
      </w:r>
    </w:p>
    <w:p w:rsidR="00533870" w:rsidRPr="00D46D73" w:rsidRDefault="00533870" w:rsidP="00533870">
      <w:pPr>
        <w:ind w:left="360"/>
        <w:jc w:val="both"/>
      </w:pPr>
      <w:r w:rsidRPr="00D46D73">
        <w:t>Nell’ipotesi sopra descritta la seduta pubblica potrà essere aggiornata ad altro giorno, la cui data ed ora saranno comunicate ai concorrenti a mezzo fax o PEC.</w:t>
      </w:r>
    </w:p>
    <w:p w:rsidR="00533870" w:rsidRPr="00D46D73" w:rsidRDefault="00533870" w:rsidP="00395F54">
      <w:pPr>
        <w:numPr>
          <w:ilvl w:val="0"/>
          <w:numId w:val="5"/>
        </w:numPr>
        <w:jc w:val="both"/>
      </w:pPr>
      <w:r w:rsidRPr="00D46D73">
        <w:t xml:space="preserve">Dopo che il </w:t>
      </w:r>
      <w:r w:rsidR="002C3C67" w:rsidRPr="00D46D73">
        <w:t>RUP</w:t>
      </w:r>
      <w:r w:rsidRPr="00D46D73">
        <w:t xml:space="preserve"> avrà verificato la regolarità della documentazione presentata (ed eventualmente attuato il soccorso istruttorio a norma dell’art. 83, comma 9 del D.Lgs. 50/2016), dichiara l’ammissione dei soli concorrenti che abbiano prodotto la documentazione in conformità al bando di gara e alla lettera d’invito.</w:t>
      </w:r>
    </w:p>
    <w:p w:rsidR="00533870" w:rsidRPr="00D46D73" w:rsidRDefault="00533870" w:rsidP="00395F54">
      <w:pPr>
        <w:numPr>
          <w:ilvl w:val="0"/>
          <w:numId w:val="5"/>
        </w:numPr>
        <w:jc w:val="both"/>
      </w:pPr>
      <w:r w:rsidRPr="00D46D73">
        <w:t>La stazione appaltante, sempre in seduta pubblica, procederà poi all’apertura delle buste “</w:t>
      </w:r>
      <w:r w:rsidRPr="00D46D73">
        <w:rPr>
          <w:b/>
          <w:bCs/>
        </w:rPr>
        <w:t>B-Offerta economica”</w:t>
      </w:r>
      <w:r w:rsidRPr="00D46D73">
        <w:t xml:space="preserve"> presentate dai concorrenti ammessi, esclude eventualmente i concorrenti per i quali accerti che le relative offerte sono imputabili ad un unico centro decisionale e provvederà alla individuazione delle eventuali offerte anormalmente basse ai sensi degli art. 97 del D</w:t>
      </w:r>
      <w:r w:rsidR="002C3C67" w:rsidRPr="00D46D73">
        <w:t xml:space="preserve">.Lgs. </w:t>
      </w:r>
      <w:r w:rsidRPr="00D46D73">
        <w:t>50/2016 provvedendo preventivamente a sorteggiare il metodo di calcolo della soglia di anomalia a norma del co. 2 del citato art.97.</w:t>
      </w:r>
    </w:p>
    <w:p w:rsidR="00533870" w:rsidRPr="00D46D73" w:rsidRDefault="00533870" w:rsidP="00395F54">
      <w:pPr>
        <w:numPr>
          <w:ilvl w:val="0"/>
          <w:numId w:val="5"/>
        </w:numPr>
        <w:jc w:val="both"/>
      </w:pPr>
      <w:r w:rsidRPr="00D46D73">
        <w:t>La stazione appaltante procede all’accertamento dell’anomalia dell’offerta a norma dell’art. 97, comma 5 del Dlgs 50/2016 e alle eventuali esclusioni dalla gara.</w:t>
      </w:r>
    </w:p>
    <w:p w:rsidR="00533870" w:rsidRPr="00D46D73" w:rsidRDefault="00533870" w:rsidP="00395F54">
      <w:pPr>
        <w:numPr>
          <w:ilvl w:val="0"/>
          <w:numId w:val="5"/>
        </w:numPr>
        <w:jc w:val="both"/>
      </w:pPr>
      <w:r w:rsidRPr="00D46D73">
        <w:t>Le operazioni di gara saranno verbalizzate.</w:t>
      </w:r>
    </w:p>
    <w:p w:rsidR="00533870" w:rsidRPr="00D46D73" w:rsidRDefault="00533870" w:rsidP="00533870">
      <w:pPr>
        <w:ind w:left="360"/>
        <w:jc w:val="both"/>
      </w:pPr>
      <w:r w:rsidRPr="00D46D73">
        <w:t xml:space="preserve">L’aggiudicazione, così come risultante dal verbale di gara rappresenta una mera proposta, subordinata agli accertamenti di legge ed all’approvazione del verbale stesso da parte dell’organo competente della stazione appaltante. </w:t>
      </w:r>
    </w:p>
    <w:p w:rsidR="00533870" w:rsidRPr="00D46D73" w:rsidRDefault="00533870" w:rsidP="00533870">
      <w:pPr>
        <w:ind w:left="360"/>
        <w:jc w:val="both"/>
      </w:pPr>
      <w:r w:rsidRPr="00D46D73">
        <w:t>Ai sensi dell’art. 32 del D.Lgs. 50/2016, la stazione appaltante, previa verifica della proposta di aggiudicazione, provvederà all’aggiudicazione. L’aggiudicazione non equivale ad accettazione dell’offerta. L’aggiudicazione diverrà efficace solo dopo la verifica del possesso dei requisiti prescritti.</w:t>
      </w:r>
    </w:p>
    <w:p w:rsidR="0010051B" w:rsidRPr="00D46D73" w:rsidRDefault="0010051B" w:rsidP="0010051B">
      <w:pPr>
        <w:jc w:val="both"/>
      </w:pPr>
    </w:p>
    <w:p w:rsidR="007E5895" w:rsidRPr="00794C8E" w:rsidRDefault="007E5895" w:rsidP="007E5895">
      <w:pPr>
        <w:pStyle w:val="Titolo3"/>
        <w:jc w:val="center"/>
        <w:rPr>
          <w:rFonts w:ascii="Times New Roman" w:hAnsi="Times New Roman" w:cs="Times New Roman"/>
          <w:sz w:val="20"/>
          <w:szCs w:val="20"/>
          <w:u w:val="single"/>
        </w:rPr>
      </w:pPr>
      <w:r w:rsidRPr="00794C8E">
        <w:rPr>
          <w:rFonts w:ascii="Times New Roman" w:hAnsi="Times New Roman" w:cs="Times New Roman"/>
          <w:sz w:val="20"/>
          <w:szCs w:val="20"/>
          <w:u w:val="single"/>
        </w:rPr>
        <w:t>STIPULA DEL CONTRATTO</w:t>
      </w:r>
    </w:p>
    <w:p w:rsidR="007E5895" w:rsidRPr="00794C8E" w:rsidRDefault="007E5895" w:rsidP="007E5895">
      <w:pPr>
        <w:jc w:val="both"/>
      </w:pPr>
    </w:p>
    <w:p w:rsidR="007E5895" w:rsidRPr="00794C8E" w:rsidRDefault="007E5895" w:rsidP="00395F54">
      <w:pPr>
        <w:numPr>
          <w:ilvl w:val="0"/>
          <w:numId w:val="5"/>
        </w:numPr>
        <w:jc w:val="both"/>
      </w:pPr>
      <w:r w:rsidRPr="00794C8E">
        <w:t>La stipulazione del contratto è subordinata al positivo esito delle procedure previste dalla normativa vigente in materia di lotta alla mafia.</w:t>
      </w:r>
    </w:p>
    <w:p w:rsidR="007E5895" w:rsidRPr="00794C8E" w:rsidRDefault="007E5895" w:rsidP="00395F54">
      <w:pPr>
        <w:numPr>
          <w:ilvl w:val="0"/>
          <w:numId w:val="5"/>
        </w:numPr>
        <w:jc w:val="both"/>
      </w:pPr>
      <w:r w:rsidRPr="00794C8E">
        <w:t>A norma dell’art. 32, c. 8 del D.lvo n. 50/2016 il contratto verrà firmato entro 60 giorni dalla efficacia dell’aggiudicazione.</w:t>
      </w:r>
    </w:p>
    <w:p w:rsidR="007E5895" w:rsidRPr="00794C8E" w:rsidRDefault="007E5895" w:rsidP="00395F54">
      <w:pPr>
        <w:numPr>
          <w:ilvl w:val="0"/>
          <w:numId w:val="5"/>
        </w:numPr>
        <w:jc w:val="both"/>
      </w:pPr>
      <w:r w:rsidRPr="00794C8E">
        <w:t>Prima della stipula del contratto, l’operatore economico aggiudicataro deve dare dimostrazione di aver costituito il deposito della garanzia definitiva in conformità a quanto previsto dall’art. 103 del D-Lgs. 50/2016, pari al 10% del valore totale del contratto, salvo il caso in cui il ribasso sia superore al 20 per cento; in tal caso la garanzia è aumentata di due punti percentuali per ogni punto di ribasso superiore al 20 per cento.</w:t>
      </w:r>
    </w:p>
    <w:p w:rsidR="007E5895" w:rsidRPr="00794C8E" w:rsidRDefault="007E5895" w:rsidP="00CE4989">
      <w:pPr>
        <w:pStyle w:val="Intestazione"/>
        <w:tabs>
          <w:tab w:val="left" w:pos="708"/>
        </w:tabs>
        <w:ind w:left="360"/>
        <w:jc w:val="both"/>
      </w:pPr>
      <w:r w:rsidRPr="00794C8E">
        <w:t>La garanzia deve avere una validità corrispondente alla durata del contratto e, ad ogni modo sino a quando ne venga disposto lo svincolo dalla stazione appaltante. La garanzia dovrà inoltre essere reintegrata qualora durante l’esecuzione del contratto fosse l’Amministrazione dovesse avvalersene.</w:t>
      </w:r>
    </w:p>
    <w:p w:rsidR="007E5895" w:rsidRPr="00794C8E" w:rsidRDefault="007E5895" w:rsidP="00395F54">
      <w:pPr>
        <w:numPr>
          <w:ilvl w:val="0"/>
          <w:numId w:val="5"/>
        </w:numPr>
        <w:jc w:val="both"/>
      </w:pPr>
      <w:r w:rsidRPr="00794C8E">
        <w:t xml:space="preserve">Ai fini della stipula del contratto, l’operatore economico aggiudicatario è tenuto, a pena di decadenza dall’aggiudicazione, ad ottemperare agli adempimenti sotto riportati, in conformità alle richieste che gli perverranno dalla stazione appaltante e nel rispetto della tempistica assegnata. </w:t>
      </w:r>
    </w:p>
    <w:p w:rsidR="007E5895" w:rsidRPr="00794C8E" w:rsidRDefault="007E5895" w:rsidP="00CE4989">
      <w:pPr>
        <w:ind w:left="360"/>
        <w:jc w:val="both"/>
      </w:pPr>
      <w:r w:rsidRPr="00794C8E">
        <w:t>Nello specifico l’aggiudicatario dovrà:</w:t>
      </w:r>
    </w:p>
    <w:p w:rsidR="007E5895" w:rsidRPr="00794C8E" w:rsidRDefault="007E5895" w:rsidP="00395F54">
      <w:pPr>
        <w:widowControl/>
        <w:numPr>
          <w:ilvl w:val="0"/>
          <w:numId w:val="8"/>
        </w:numPr>
        <w:autoSpaceDE/>
        <w:autoSpaceDN/>
        <w:jc w:val="both"/>
      </w:pPr>
      <w:r w:rsidRPr="00794C8E">
        <w:t>Produrre la garanzia definitiva in conformità alle modalità specificate dall’art. 103 del D.Lgs. 50/2016 e della presente lettera d’invito;</w:t>
      </w:r>
    </w:p>
    <w:p w:rsidR="007E5895" w:rsidRPr="00794C8E" w:rsidRDefault="007E5895" w:rsidP="00395F54">
      <w:pPr>
        <w:widowControl/>
        <w:numPr>
          <w:ilvl w:val="0"/>
          <w:numId w:val="8"/>
        </w:numPr>
        <w:autoSpaceDE/>
        <w:autoSpaceDN/>
        <w:jc w:val="both"/>
      </w:pPr>
      <w:r w:rsidRPr="00794C8E">
        <w:t>Sottoscrivere il contratto entro i termini che verranno resi noti dalla stazione appaltante nella consapevolezza che, in caso di inottemperanza, l’Amministrazione si riserva di disporre la decadenza dall’aggiudicazione, all’escussione della garanzia provvisoria e all’affidamento dell’appalto al concorrente che segue in graduatoria.</w:t>
      </w:r>
    </w:p>
    <w:p w:rsidR="007E5895" w:rsidRPr="00794C8E" w:rsidRDefault="007E5895" w:rsidP="0010051B">
      <w:pPr>
        <w:jc w:val="both"/>
      </w:pPr>
    </w:p>
    <w:p w:rsidR="007E5895" w:rsidRPr="00794C8E" w:rsidRDefault="007E5895" w:rsidP="0010051B">
      <w:pPr>
        <w:jc w:val="both"/>
      </w:pPr>
    </w:p>
    <w:p w:rsidR="0010051B" w:rsidRDefault="001F54DF" w:rsidP="0010051B">
      <w:pPr>
        <w:jc w:val="both"/>
      </w:pPr>
      <w:r w:rsidRPr="00794C8E">
        <w:t>Da</w:t>
      </w:r>
      <w:r w:rsidR="0034398F" w:rsidRPr="00794C8E">
        <w:t>ta……… Luogo……..</w:t>
      </w:r>
      <w:r w:rsidR="0034398F" w:rsidRPr="00794C8E">
        <w:tab/>
      </w:r>
      <w:r w:rsidR="0034398F" w:rsidRPr="00794C8E">
        <w:tab/>
      </w:r>
      <w:r w:rsidR="0034398F" w:rsidRPr="00794C8E">
        <w:tab/>
      </w:r>
      <w:r w:rsidR="0034398F" w:rsidRPr="00794C8E">
        <w:tab/>
      </w:r>
      <w:r w:rsidR="0034398F" w:rsidRPr="00794C8E">
        <w:tab/>
      </w:r>
      <w:r w:rsidR="0034398F" w:rsidRPr="00794C8E">
        <w:tab/>
      </w:r>
      <w:r w:rsidR="0034398F" w:rsidRPr="00794C8E">
        <w:tab/>
        <w:t xml:space="preserve">Il </w:t>
      </w:r>
      <w:r w:rsidR="003C0640">
        <w:t>RUP</w:t>
      </w:r>
    </w:p>
    <w:p w:rsidR="003C0640" w:rsidRDefault="003C0640" w:rsidP="0010051B">
      <w:pPr>
        <w:jc w:val="both"/>
      </w:pPr>
      <w:r>
        <w:tab/>
      </w:r>
      <w:r>
        <w:tab/>
      </w:r>
      <w:r>
        <w:tab/>
      </w:r>
      <w:r>
        <w:tab/>
      </w:r>
      <w:r>
        <w:tab/>
      </w:r>
      <w:r>
        <w:tab/>
      </w:r>
      <w:r>
        <w:tab/>
      </w:r>
      <w:r>
        <w:tab/>
      </w:r>
      <w:r w:rsidR="008A59A2">
        <w:t xml:space="preserve">  </w:t>
      </w:r>
      <w:r>
        <w:t>(</w:t>
      </w:r>
      <w:r w:rsidR="00EC6E34">
        <w:t>geom. Alessandro Orlando</w:t>
      </w:r>
      <w:r>
        <w:t>)</w:t>
      </w:r>
    </w:p>
    <w:p w:rsidR="003C0640" w:rsidRDefault="003C0640" w:rsidP="0010051B">
      <w:pPr>
        <w:jc w:val="both"/>
      </w:pPr>
    </w:p>
    <w:p w:rsidR="003C0640" w:rsidRPr="00794C8E" w:rsidRDefault="003C0640" w:rsidP="0010051B">
      <w:pPr>
        <w:jc w:val="both"/>
      </w:pPr>
      <w:r>
        <w:tab/>
      </w:r>
      <w:r>
        <w:tab/>
      </w:r>
      <w:r>
        <w:tab/>
      </w:r>
      <w:r>
        <w:tab/>
      </w:r>
      <w:r>
        <w:tab/>
      </w:r>
      <w:r>
        <w:tab/>
      </w:r>
      <w:r>
        <w:tab/>
      </w:r>
      <w:r>
        <w:tab/>
        <w:t>_______________________</w:t>
      </w:r>
    </w:p>
    <w:p w:rsidR="0010051B" w:rsidRPr="00794C8E" w:rsidRDefault="0010051B" w:rsidP="0010051B">
      <w:pPr>
        <w:jc w:val="both"/>
        <w:rPr>
          <w:b/>
          <w:bCs/>
        </w:rPr>
      </w:pPr>
    </w:p>
    <w:p w:rsidR="0010051B" w:rsidRPr="00794C8E" w:rsidRDefault="0010051B" w:rsidP="0010051B">
      <w:pPr>
        <w:jc w:val="both"/>
        <w:rPr>
          <w:b/>
          <w:bCs/>
        </w:rPr>
      </w:pPr>
      <w:r w:rsidRPr="00794C8E">
        <w:rPr>
          <w:b/>
          <w:bCs/>
        </w:rPr>
        <w:t>Allegati</w:t>
      </w:r>
      <w:r w:rsidR="0014582D">
        <w:rPr>
          <w:b/>
          <w:bCs/>
        </w:rPr>
        <w:t xml:space="preserve"> alla presente</w:t>
      </w:r>
      <w:r w:rsidRPr="00794C8E">
        <w:rPr>
          <w:b/>
          <w:bCs/>
        </w:rPr>
        <w:t>:</w:t>
      </w:r>
    </w:p>
    <w:p w:rsidR="0010051B" w:rsidRPr="00794C8E" w:rsidRDefault="0010051B" w:rsidP="0010051B">
      <w:pPr>
        <w:jc w:val="both"/>
      </w:pPr>
    </w:p>
    <w:p w:rsidR="006E17D3" w:rsidRDefault="006E17D3" w:rsidP="006E17D3">
      <w:pPr>
        <w:jc w:val="both"/>
      </w:pPr>
      <w:r w:rsidRPr="00794C8E">
        <w:rPr>
          <w:b/>
          <w:bCs/>
        </w:rPr>
        <w:t xml:space="preserve">Allegato </w:t>
      </w:r>
      <w:r>
        <w:rPr>
          <w:b/>
          <w:bCs/>
        </w:rPr>
        <w:t>A</w:t>
      </w:r>
      <w:r w:rsidRPr="00794C8E">
        <w:rPr>
          <w:b/>
          <w:bCs/>
        </w:rPr>
        <w:t>:</w:t>
      </w:r>
      <w:r w:rsidRPr="00794C8E">
        <w:tab/>
        <w:t>Protocollo di Legalità.</w:t>
      </w:r>
    </w:p>
    <w:p w:rsidR="006E17D3" w:rsidRPr="00794C8E" w:rsidRDefault="006E17D3" w:rsidP="006E17D3">
      <w:pPr>
        <w:jc w:val="both"/>
      </w:pPr>
    </w:p>
    <w:p w:rsidR="0010051B" w:rsidRPr="00794C8E" w:rsidRDefault="0010051B" w:rsidP="00466732">
      <w:pPr>
        <w:jc w:val="both"/>
        <w:outlineLvl w:val="0"/>
      </w:pPr>
      <w:r w:rsidRPr="00794C8E">
        <w:rPr>
          <w:b/>
          <w:bCs/>
        </w:rPr>
        <w:t xml:space="preserve">Allegato </w:t>
      </w:r>
      <w:r w:rsidR="006E17D3">
        <w:rPr>
          <w:b/>
          <w:bCs/>
        </w:rPr>
        <w:t>B</w:t>
      </w:r>
      <w:r w:rsidRPr="00794C8E">
        <w:rPr>
          <w:b/>
          <w:bCs/>
        </w:rPr>
        <w:t>:</w:t>
      </w:r>
      <w:r w:rsidRPr="00794C8E">
        <w:tab/>
        <w:t>Modulo dell’offerta.</w:t>
      </w:r>
    </w:p>
    <w:sectPr w:rsidR="0010051B" w:rsidRPr="00794C8E" w:rsidSect="000721CD">
      <w:footerReference w:type="default" r:id="rId11"/>
      <w:pgSz w:w="11906" w:h="16838"/>
      <w:pgMar w:top="1134" w:right="1134" w:bottom="1247"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EC" w:rsidRDefault="003076EC" w:rsidP="00C51A93">
      <w:r>
        <w:separator/>
      </w:r>
    </w:p>
  </w:endnote>
  <w:endnote w:type="continuationSeparator" w:id="0">
    <w:p w:rsidR="003076EC" w:rsidRDefault="003076EC" w:rsidP="00C5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altName w:val="Calisto MT"/>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Times New Roman"/>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82D" w:rsidRDefault="0014582D">
    <w:pPr>
      <w:pStyle w:val="Pidipagina"/>
      <w:jc w:val="right"/>
    </w:pPr>
    <w:r>
      <w:t xml:space="preserve">Pagina </w:t>
    </w:r>
    <w:r>
      <w:rPr>
        <w:b/>
      </w:rPr>
      <w:fldChar w:fldCharType="begin"/>
    </w:r>
    <w:r>
      <w:rPr>
        <w:b/>
      </w:rPr>
      <w:instrText>PAGE</w:instrText>
    </w:r>
    <w:r>
      <w:rPr>
        <w:b/>
      </w:rPr>
      <w:fldChar w:fldCharType="separate"/>
    </w:r>
    <w:r w:rsidR="009810FF">
      <w:rPr>
        <w:b/>
        <w:noProof/>
      </w:rPr>
      <w:t>1</w:t>
    </w:r>
    <w:r>
      <w:rPr>
        <w:b/>
      </w:rPr>
      <w:fldChar w:fldCharType="end"/>
    </w:r>
    <w:r>
      <w:t xml:space="preserve"> di </w:t>
    </w:r>
    <w:r>
      <w:rPr>
        <w:b/>
      </w:rPr>
      <w:fldChar w:fldCharType="begin"/>
    </w:r>
    <w:r>
      <w:rPr>
        <w:b/>
      </w:rPr>
      <w:instrText>NUMPAGES</w:instrText>
    </w:r>
    <w:r>
      <w:rPr>
        <w:b/>
      </w:rPr>
      <w:fldChar w:fldCharType="separate"/>
    </w:r>
    <w:r w:rsidR="009810FF">
      <w:rPr>
        <w:b/>
        <w:noProof/>
      </w:rPr>
      <w:t>3</w:t>
    </w:r>
    <w:r>
      <w:rPr>
        <w:b/>
      </w:rPr>
      <w:fldChar w:fldCharType="end"/>
    </w:r>
  </w:p>
  <w:p w:rsidR="0014582D" w:rsidRDefault="001458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EC" w:rsidRDefault="003076EC" w:rsidP="00C51A93">
      <w:r>
        <w:separator/>
      </w:r>
    </w:p>
  </w:footnote>
  <w:footnote w:type="continuationSeparator" w:id="0">
    <w:p w:rsidR="003076EC" w:rsidRDefault="003076EC" w:rsidP="00C51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308A"/>
    <w:multiLevelType w:val="hybridMultilevel"/>
    <w:tmpl w:val="9F645042"/>
    <w:lvl w:ilvl="0" w:tplc="02B8AE80">
      <w:start w:val="1"/>
      <w:numFmt w:val="bullet"/>
      <w:lvlText w:val=""/>
      <w:lvlJc w:val="left"/>
      <w:pPr>
        <w:tabs>
          <w:tab w:val="num" w:pos="1134"/>
        </w:tabs>
        <w:ind w:left="113" w:firstLine="45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ED00731"/>
    <w:multiLevelType w:val="hybridMultilevel"/>
    <w:tmpl w:val="BC905ABE"/>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2381B"/>
    <w:multiLevelType w:val="hybridMultilevel"/>
    <w:tmpl w:val="5550342C"/>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038D1"/>
    <w:multiLevelType w:val="hybridMultilevel"/>
    <w:tmpl w:val="D39A65AA"/>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562D8"/>
    <w:multiLevelType w:val="hybridMultilevel"/>
    <w:tmpl w:val="7396AE2A"/>
    <w:lvl w:ilvl="0" w:tplc="C41E3DC4">
      <w:numFmt w:val="bullet"/>
      <w:lvlText w:val="-"/>
      <w:lvlJc w:val="left"/>
      <w:pPr>
        <w:ind w:left="720" w:hanging="360"/>
      </w:pPr>
      <w:rPr>
        <w:rFonts w:ascii="Calibri" w:eastAsia="Times New Roman" w:hAnsi="Calibri" w:hint="default"/>
      </w:rPr>
    </w:lvl>
    <w:lvl w:ilvl="1" w:tplc="0410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61291"/>
    <w:multiLevelType w:val="hybridMultilevel"/>
    <w:tmpl w:val="B40E071E"/>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5A456B4"/>
    <w:multiLevelType w:val="hybridMultilevel"/>
    <w:tmpl w:val="1FA417F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49C53DEE"/>
    <w:multiLevelType w:val="multilevel"/>
    <w:tmpl w:val="4D5E6A66"/>
    <w:lvl w:ilvl="0">
      <w:start w:val="1"/>
      <w:numFmt w:val="bullet"/>
      <w:lvlText w:val=""/>
      <w:lvlJc w:val="left"/>
      <w:pPr>
        <w:ind w:left="360" w:hanging="360"/>
      </w:pPr>
      <w:rPr>
        <w:rFonts w:ascii="Wingdings" w:hAnsi="Wingdings" w:hint="default"/>
        <w:b/>
        <w:i w:val="0"/>
        <w:sz w:val="24"/>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4E69484F"/>
    <w:multiLevelType w:val="hybridMultilevel"/>
    <w:tmpl w:val="D29E896E"/>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E3B436DE">
      <w:start w:val="2"/>
      <w:numFmt w:val="decimal"/>
      <w:lvlText w:val="%3)"/>
      <w:lvlJc w:val="left"/>
      <w:pPr>
        <w:ind w:left="2160" w:hanging="360"/>
      </w:pPr>
      <w:rPr>
        <w:rFonts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56E132DA"/>
    <w:multiLevelType w:val="multilevel"/>
    <w:tmpl w:val="1EBEB65A"/>
    <w:lvl w:ilvl="0">
      <w:start w:val="5"/>
      <w:numFmt w:val="decimal"/>
      <w:lvlText w:val="%1"/>
      <w:lvlJc w:val="left"/>
      <w:pPr>
        <w:ind w:left="360" w:hanging="360"/>
      </w:pPr>
      <w:rPr>
        <w:rFonts w:cs="Times New Roman"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040" w:hanging="72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560" w:hanging="108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12">
    <w:nsid w:val="5D205E5D"/>
    <w:multiLevelType w:val="hybridMultilevel"/>
    <w:tmpl w:val="B1582DC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nsid w:val="5EC04926"/>
    <w:multiLevelType w:val="hybridMultilevel"/>
    <w:tmpl w:val="E3B2D7CE"/>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D1652E"/>
    <w:multiLevelType w:val="hybridMultilevel"/>
    <w:tmpl w:val="E5BC02EA"/>
    <w:lvl w:ilvl="0" w:tplc="C41E3DC4">
      <w:numFmt w:val="bullet"/>
      <w:lvlText w:val="-"/>
      <w:lvlJc w:val="left"/>
      <w:pPr>
        <w:ind w:left="720" w:hanging="360"/>
      </w:pPr>
      <w:rPr>
        <w:rFonts w:ascii="Calibri" w:eastAsia="Times New Roman" w:hAnsi="Calibri" w:hint="default"/>
      </w:rPr>
    </w:lvl>
    <w:lvl w:ilvl="1" w:tplc="0410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FB231E"/>
    <w:multiLevelType w:val="hybridMultilevel"/>
    <w:tmpl w:val="A3489528"/>
    <w:lvl w:ilvl="0" w:tplc="3652665E">
      <w:start w:val="1"/>
      <w:numFmt w:val="decimal"/>
      <w:lvlText w:val="%1)"/>
      <w:lvlJc w:val="left"/>
      <w:pPr>
        <w:tabs>
          <w:tab w:val="num" w:pos="360"/>
        </w:tabs>
        <w:ind w:left="340" w:hanging="340"/>
      </w:pPr>
      <w:rPr>
        <w:rFonts w:ascii="Times New Roman" w:hAnsi="Times New Roman" w:cs="Times New Roman" w:hint="default"/>
        <w:b/>
        <w:bCs/>
        <w:i w:val="0"/>
        <w:iCs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D261122">
      <w:start w:val="1"/>
      <w:numFmt w:val="lowerLetter"/>
      <w:lvlText w:val="%2)"/>
      <w:lvlJc w:val="left"/>
      <w:pPr>
        <w:tabs>
          <w:tab w:val="num" w:pos="927"/>
        </w:tabs>
        <w:ind w:left="907" w:hanging="340"/>
      </w:pPr>
      <w:rPr>
        <w:rFonts w:ascii="Times New Roman" w:hAnsi="Times New Roman" w:cs="Times New Roman" w:hint="default"/>
        <w:b w:val="0"/>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693F51B0"/>
    <w:multiLevelType w:val="hybridMultilevel"/>
    <w:tmpl w:val="D5246976"/>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7">
    <w:nsid w:val="696346BD"/>
    <w:multiLevelType w:val="hybridMultilevel"/>
    <w:tmpl w:val="0D48F03E"/>
    <w:lvl w:ilvl="0" w:tplc="04100015">
      <w:start w:val="1"/>
      <w:numFmt w:val="upperLetter"/>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718C53ED"/>
    <w:multiLevelType w:val="hybridMultilevel"/>
    <w:tmpl w:val="2F24D56C"/>
    <w:lvl w:ilvl="0" w:tplc="04100015">
      <w:start w:val="1"/>
      <w:numFmt w:val="upperLetter"/>
      <w:lvlText w:val="%1."/>
      <w:lvlJc w:val="left"/>
      <w:pPr>
        <w:ind w:left="776" w:hanging="360"/>
      </w:pPr>
      <w:rPr>
        <w:rFonts w:cs="Times New Roman"/>
      </w:rPr>
    </w:lvl>
    <w:lvl w:ilvl="1" w:tplc="04100019" w:tentative="1">
      <w:start w:val="1"/>
      <w:numFmt w:val="lowerLetter"/>
      <w:lvlText w:val="%2."/>
      <w:lvlJc w:val="left"/>
      <w:pPr>
        <w:ind w:left="1496" w:hanging="360"/>
      </w:pPr>
      <w:rPr>
        <w:rFonts w:cs="Times New Roman"/>
      </w:rPr>
    </w:lvl>
    <w:lvl w:ilvl="2" w:tplc="0410001B" w:tentative="1">
      <w:start w:val="1"/>
      <w:numFmt w:val="lowerRoman"/>
      <w:lvlText w:val="%3."/>
      <w:lvlJc w:val="right"/>
      <w:pPr>
        <w:ind w:left="2216" w:hanging="180"/>
      </w:pPr>
      <w:rPr>
        <w:rFonts w:cs="Times New Roman"/>
      </w:rPr>
    </w:lvl>
    <w:lvl w:ilvl="3" w:tplc="0410000F" w:tentative="1">
      <w:start w:val="1"/>
      <w:numFmt w:val="decimal"/>
      <w:lvlText w:val="%4."/>
      <w:lvlJc w:val="left"/>
      <w:pPr>
        <w:ind w:left="2936" w:hanging="360"/>
      </w:pPr>
      <w:rPr>
        <w:rFonts w:cs="Times New Roman"/>
      </w:rPr>
    </w:lvl>
    <w:lvl w:ilvl="4" w:tplc="04100019" w:tentative="1">
      <w:start w:val="1"/>
      <w:numFmt w:val="lowerLetter"/>
      <w:lvlText w:val="%5."/>
      <w:lvlJc w:val="left"/>
      <w:pPr>
        <w:ind w:left="3656" w:hanging="360"/>
      </w:pPr>
      <w:rPr>
        <w:rFonts w:cs="Times New Roman"/>
      </w:rPr>
    </w:lvl>
    <w:lvl w:ilvl="5" w:tplc="0410001B" w:tentative="1">
      <w:start w:val="1"/>
      <w:numFmt w:val="lowerRoman"/>
      <w:lvlText w:val="%6."/>
      <w:lvlJc w:val="right"/>
      <w:pPr>
        <w:ind w:left="4376" w:hanging="180"/>
      </w:pPr>
      <w:rPr>
        <w:rFonts w:cs="Times New Roman"/>
      </w:rPr>
    </w:lvl>
    <w:lvl w:ilvl="6" w:tplc="0410000F" w:tentative="1">
      <w:start w:val="1"/>
      <w:numFmt w:val="decimal"/>
      <w:lvlText w:val="%7."/>
      <w:lvlJc w:val="left"/>
      <w:pPr>
        <w:ind w:left="5096" w:hanging="360"/>
      </w:pPr>
      <w:rPr>
        <w:rFonts w:cs="Times New Roman"/>
      </w:rPr>
    </w:lvl>
    <w:lvl w:ilvl="7" w:tplc="04100019" w:tentative="1">
      <w:start w:val="1"/>
      <w:numFmt w:val="lowerLetter"/>
      <w:lvlText w:val="%8."/>
      <w:lvlJc w:val="left"/>
      <w:pPr>
        <w:ind w:left="5816" w:hanging="360"/>
      </w:pPr>
      <w:rPr>
        <w:rFonts w:cs="Times New Roman"/>
      </w:rPr>
    </w:lvl>
    <w:lvl w:ilvl="8" w:tplc="0410001B" w:tentative="1">
      <w:start w:val="1"/>
      <w:numFmt w:val="lowerRoman"/>
      <w:lvlText w:val="%9."/>
      <w:lvlJc w:val="right"/>
      <w:pPr>
        <w:ind w:left="6536" w:hanging="180"/>
      </w:pPr>
      <w:rPr>
        <w:rFonts w:cs="Times New Roman"/>
      </w:rPr>
    </w:lvl>
  </w:abstractNum>
  <w:abstractNum w:abstractNumId="19">
    <w:nsid w:val="72B73019"/>
    <w:multiLevelType w:val="hybridMultilevel"/>
    <w:tmpl w:val="9278A62A"/>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74F411C5"/>
    <w:multiLevelType w:val="hybridMultilevel"/>
    <w:tmpl w:val="1ABCDCCA"/>
    <w:lvl w:ilvl="0" w:tplc="C41E3DC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A94F76"/>
    <w:multiLevelType w:val="hybridMultilevel"/>
    <w:tmpl w:val="35A20B32"/>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0"/>
  </w:num>
  <w:num w:numId="5">
    <w:abstractNumId w:val="21"/>
  </w:num>
  <w:num w:numId="6">
    <w:abstractNumId w:val="10"/>
  </w:num>
  <w:num w:numId="7">
    <w:abstractNumId w:val="19"/>
  </w:num>
  <w:num w:numId="8">
    <w:abstractNumId w:val="6"/>
    <w:lvlOverride w:ilvl="0"/>
    <w:lvlOverride w:ilvl="1"/>
    <w:lvlOverride w:ilvl="2"/>
    <w:lvlOverride w:ilvl="3"/>
    <w:lvlOverride w:ilvl="4"/>
    <w:lvlOverride w:ilvl="5"/>
    <w:lvlOverride w:ilvl="6"/>
    <w:lvlOverride w:ilvl="7"/>
    <w:lvlOverride w:ilvl="8"/>
  </w:num>
  <w:num w:numId="9">
    <w:abstractNumId w:val="4"/>
  </w:num>
  <w:num w:numId="10">
    <w:abstractNumId w:val="20"/>
  </w:num>
  <w:num w:numId="11">
    <w:abstractNumId w:val="18"/>
  </w:num>
  <w:num w:numId="12">
    <w:abstractNumId w:val="1"/>
  </w:num>
  <w:num w:numId="13">
    <w:abstractNumId w:val="13"/>
  </w:num>
  <w:num w:numId="14">
    <w:abstractNumId w:val="5"/>
  </w:num>
  <w:num w:numId="15">
    <w:abstractNumId w:val="3"/>
  </w:num>
  <w:num w:numId="16">
    <w:abstractNumId w:val="9"/>
  </w:num>
  <w:num w:numId="17">
    <w:abstractNumId w:val="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6"/>
  </w:num>
  <w:num w:numId="21">
    <w:abstractNumId w:val="11"/>
  </w:num>
  <w:num w:numId="22">
    <w:abstractNumId w:val="17"/>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C2"/>
    <w:rsid w:val="000054B0"/>
    <w:rsid w:val="00015B87"/>
    <w:rsid w:val="00015FDB"/>
    <w:rsid w:val="0004237A"/>
    <w:rsid w:val="000524DF"/>
    <w:rsid w:val="000540A9"/>
    <w:rsid w:val="000574FB"/>
    <w:rsid w:val="0006073E"/>
    <w:rsid w:val="00061780"/>
    <w:rsid w:val="00063EE9"/>
    <w:rsid w:val="00064390"/>
    <w:rsid w:val="000721CD"/>
    <w:rsid w:val="00077EA2"/>
    <w:rsid w:val="00084BD8"/>
    <w:rsid w:val="00086561"/>
    <w:rsid w:val="00086C7E"/>
    <w:rsid w:val="000906A8"/>
    <w:rsid w:val="000915C5"/>
    <w:rsid w:val="000A1A7A"/>
    <w:rsid w:val="000A457A"/>
    <w:rsid w:val="000A557B"/>
    <w:rsid w:val="000A7467"/>
    <w:rsid w:val="000C0FE7"/>
    <w:rsid w:val="000C4A62"/>
    <w:rsid w:val="000D4964"/>
    <w:rsid w:val="000E2C47"/>
    <w:rsid w:val="000E7FA8"/>
    <w:rsid w:val="000F3E71"/>
    <w:rsid w:val="0010051B"/>
    <w:rsid w:val="00114902"/>
    <w:rsid w:val="0011700B"/>
    <w:rsid w:val="001301D9"/>
    <w:rsid w:val="001333F6"/>
    <w:rsid w:val="00141D51"/>
    <w:rsid w:val="0014582D"/>
    <w:rsid w:val="00154E5A"/>
    <w:rsid w:val="0015623A"/>
    <w:rsid w:val="001620C2"/>
    <w:rsid w:val="00166359"/>
    <w:rsid w:val="00166D9C"/>
    <w:rsid w:val="00173517"/>
    <w:rsid w:val="001779C8"/>
    <w:rsid w:val="00190FBE"/>
    <w:rsid w:val="001935DF"/>
    <w:rsid w:val="001A53C7"/>
    <w:rsid w:val="001A7EEE"/>
    <w:rsid w:val="001B1C3E"/>
    <w:rsid w:val="001C0E1D"/>
    <w:rsid w:val="001D0F7F"/>
    <w:rsid w:val="001E1D63"/>
    <w:rsid w:val="001F54DF"/>
    <w:rsid w:val="00203892"/>
    <w:rsid w:val="002160C2"/>
    <w:rsid w:val="002166C7"/>
    <w:rsid w:val="0022043F"/>
    <w:rsid w:val="00225F99"/>
    <w:rsid w:val="00232A7B"/>
    <w:rsid w:val="002378FB"/>
    <w:rsid w:val="00247E81"/>
    <w:rsid w:val="00264BEC"/>
    <w:rsid w:val="00270CB8"/>
    <w:rsid w:val="00275600"/>
    <w:rsid w:val="00291A89"/>
    <w:rsid w:val="002A099A"/>
    <w:rsid w:val="002B6870"/>
    <w:rsid w:val="002C37C1"/>
    <w:rsid w:val="002C3C67"/>
    <w:rsid w:val="002E4641"/>
    <w:rsid w:val="002F7ADD"/>
    <w:rsid w:val="00305289"/>
    <w:rsid w:val="00306221"/>
    <w:rsid w:val="003076EC"/>
    <w:rsid w:val="00314DD6"/>
    <w:rsid w:val="00321068"/>
    <w:rsid w:val="00322499"/>
    <w:rsid w:val="003275CF"/>
    <w:rsid w:val="003316FC"/>
    <w:rsid w:val="0033557E"/>
    <w:rsid w:val="00341DC0"/>
    <w:rsid w:val="0034398F"/>
    <w:rsid w:val="003453A7"/>
    <w:rsid w:val="00361134"/>
    <w:rsid w:val="0036189F"/>
    <w:rsid w:val="00363167"/>
    <w:rsid w:val="00380302"/>
    <w:rsid w:val="00382D4D"/>
    <w:rsid w:val="0039586A"/>
    <w:rsid w:val="00395BEA"/>
    <w:rsid w:val="00395DB9"/>
    <w:rsid w:val="00395F54"/>
    <w:rsid w:val="003A0095"/>
    <w:rsid w:val="003A5B3B"/>
    <w:rsid w:val="003B2A05"/>
    <w:rsid w:val="003B4A1E"/>
    <w:rsid w:val="003C0640"/>
    <w:rsid w:val="003C234F"/>
    <w:rsid w:val="003C649D"/>
    <w:rsid w:val="003D6DAB"/>
    <w:rsid w:val="003E3BF1"/>
    <w:rsid w:val="003F212E"/>
    <w:rsid w:val="00420426"/>
    <w:rsid w:val="004213FE"/>
    <w:rsid w:val="0042359B"/>
    <w:rsid w:val="004372CE"/>
    <w:rsid w:val="004504DB"/>
    <w:rsid w:val="00450B8E"/>
    <w:rsid w:val="00452624"/>
    <w:rsid w:val="00453200"/>
    <w:rsid w:val="00464B90"/>
    <w:rsid w:val="004665CF"/>
    <w:rsid w:val="00466732"/>
    <w:rsid w:val="00473290"/>
    <w:rsid w:val="00480AEB"/>
    <w:rsid w:val="00483035"/>
    <w:rsid w:val="00485438"/>
    <w:rsid w:val="00491198"/>
    <w:rsid w:val="00492F41"/>
    <w:rsid w:val="00496521"/>
    <w:rsid w:val="004974B2"/>
    <w:rsid w:val="004B6BF3"/>
    <w:rsid w:val="004C0B97"/>
    <w:rsid w:val="004D543E"/>
    <w:rsid w:val="004E3167"/>
    <w:rsid w:val="004F4288"/>
    <w:rsid w:val="004F67F2"/>
    <w:rsid w:val="004F7243"/>
    <w:rsid w:val="00510900"/>
    <w:rsid w:val="005109CB"/>
    <w:rsid w:val="00512FBF"/>
    <w:rsid w:val="00517A16"/>
    <w:rsid w:val="00520F01"/>
    <w:rsid w:val="00533870"/>
    <w:rsid w:val="00541186"/>
    <w:rsid w:val="00546B41"/>
    <w:rsid w:val="00547A70"/>
    <w:rsid w:val="00550C1C"/>
    <w:rsid w:val="0057253E"/>
    <w:rsid w:val="005736A1"/>
    <w:rsid w:val="00581B78"/>
    <w:rsid w:val="00582998"/>
    <w:rsid w:val="0059383E"/>
    <w:rsid w:val="005B2456"/>
    <w:rsid w:val="005B47AE"/>
    <w:rsid w:val="005C78C0"/>
    <w:rsid w:val="005E3878"/>
    <w:rsid w:val="005E3F3E"/>
    <w:rsid w:val="005E4F3D"/>
    <w:rsid w:val="00606B9E"/>
    <w:rsid w:val="00614294"/>
    <w:rsid w:val="00617D09"/>
    <w:rsid w:val="00624FDC"/>
    <w:rsid w:val="0063133F"/>
    <w:rsid w:val="00632DE4"/>
    <w:rsid w:val="006332E2"/>
    <w:rsid w:val="00653E0D"/>
    <w:rsid w:val="00663487"/>
    <w:rsid w:val="0066796A"/>
    <w:rsid w:val="0067429C"/>
    <w:rsid w:val="00683D73"/>
    <w:rsid w:val="006B2120"/>
    <w:rsid w:val="006B622F"/>
    <w:rsid w:val="006C64D7"/>
    <w:rsid w:val="006C6780"/>
    <w:rsid w:val="006E11D0"/>
    <w:rsid w:val="006E17D3"/>
    <w:rsid w:val="006E19A5"/>
    <w:rsid w:val="006F4D90"/>
    <w:rsid w:val="0070009E"/>
    <w:rsid w:val="00710F84"/>
    <w:rsid w:val="00717164"/>
    <w:rsid w:val="00735358"/>
    <w:rsid w:val="007465A7"/>
    <w:rsid w:val="0075346E"/>
    <w:rsid w:val="007552E5"/>
    <w:rsid w:val="007553C6"/>
    <w:rsid w:val="007562F6"/>
    <w:rsid w:val="007565D4"/>
    <w:rsid w:val="00767C9D"/>
    <w:rsid w:val="007701F7"/>
    <w:rsid w:val="00774267"/>
    <w:rsid w:val="007876FC"/>
    <w:rsid w:val="0079395E"/>
    <w:rsid w:val="007942DA"/>
    <w:rsid w:val="00794C8E"/>
    <w:rsid w:val="00797962"/>
    <w:rsid w:val="007A763A"/>
    <w:rsid w:val="007C54E6"/>
    <w:rsid w:val="007D1F26"/>
    <w:rsid w:val="007D5789"/>
    <w:rsid w:val="007E5895"/>
    <w:rsid w:val="00807A60"/>
    <w:rsid w:val="008134C5"/>
    <w:rsid w:val="00816B76"/>
    <w:rsid w:val="008179F5"/>
    <w:rsid w:val="0082077D"/>
    <w:rsid w:val="00827454"/>
    <w:rsid w:val="00833C6B"/>
    <w:rsid w:val="0084555B"/>
    <w:rsid w:val="00846C8F"/>
    <w:rsid w:val="00854DC3"/>
    <w:rsid w:val="0085768A"/>
    <w:rsid w:val="00860B7D"/>
    <w:rsid w:val="008648CF"/>
    <w:rsid w:val="008708AC"/>
    <w:rsid w:val="00881C38"/>
    <w:rsid w:val="00883A9B"/>
    <w:rsid w:val="00890DB4"/>
    <w:rsid w:val="008A55D1"/>
    <w:rsid w:val="008A59A2"/>
    <w:rsid w:val="008C0553"/>
    <w:rsid w:val="008D4970"/>
    <w:rsid w:val="008E18F7"/>
    <w:rsid w:val="008F69A3"/>
    <w:rsid w:val="009114E0"/>
    <w:rsid w:val="00913041"/>
    <w:rsid w:val="0091443C"/>
    <w:rsid w:val="00917ED3"/>
    <w:rsid w:val="00921832"/>
    <w:rsid w:val="00937AFA"/>
    <w:rsid w:val="00940663"/>
    <w:rsid w:val="009810FF"/>
    <w:rsid w:val="009812BB"/>
    <w:rsid w:val="00981E32"/>
    <w:rsid w:val="00984058"/>
    <w:rsid w:val="00984FDF"/>
    <w:rsid w:val="009857E8"/>
    <w:rsid w:val="009907F4"/>
    <w:rsid w:val="00992BBD"/>
    <w:rsid w:val="00994555"/>
    <w:rsid w:val="00994993"/>
    <w:rsid w:val="009A0064"/>
    <w:rsid w:val="009A5AED"/>
    <w:rsid w:val="009A6217"/>
    <w:rsid w:val="009C5A99"/>
    <w:rsid w:val="009D3FB2"/>
    <w:rsid w:val="009E0C6D"/>
    <w:rsid w:val="009E42A8"/>
    <w:rsid w:val="009F7EBE"/>
    <w:rsid w:val="00A03AFC"/>
    <w:rsid w:val="00A16529"/>
    <w:rsid w:val="00A226EC"/>
    <w:rsid w:val="00A23019"/>
    <w:rsid w:val="00A27384"/>
    <w:rsid w:val="00A30673"/>
    <w:rsid w:val="00A37352"/>
    <w:rsid w:val="00A374D7"/>
    <w:rsid w:val="00A53DA7"/>
    <w:rsid w:val="00A629D8"/>
    <w:rsid w:val="00A66AA1"/>
    <w:rsid w:val="00A66C19"/>
    <w:rsid w:val="00A67773"/>
    <w:rsid w:val="00A70572"/>
    <w:rsid w:val="00A72C29"/>
    <w:rsid w:val="00A92CD1"/>
    <w:rsid w:val="00A93464"/>
    <w:rsid w:val="00A94C4D"/>
    <w:rsid w:val="00A94E46"/>
    <w:rsid w:val="00AC5516"/>
    <w:rsid w:val="00AE24CB"/>
    <w:rsid w:val="00AE7F85"/>
    <w:rsid w:val="00AF122D"/>
    <w:rsid w:val="00AF247D"/>
    <w:rsid w:val="00AF29AF"/>
    <w:rsid w:val="00AF7490"/>
    <w:rsid w:val="00B03710"/>
    <w:rsid w:val="00B16B41"/>
    <w:rsid w:val="00B2223E"/>
    <w:rsid w:val="00B277E5"/>
    <w:rsid w:val="00B45BCA"/>
    <w:rsid w:val="00B52570"/>
    <w:rsid w:val="00B62942"/>
    <w:rsid w:val="00B64E8A"/>
    <w:rsid w:val="00B65AB9"/>
    <w:rsid w:val="00B71172"/>
    <w:rsid w:val="00B85F58"/>
    <w:rsid w:val="00B87C63"/>
    <w:rsid w:val="00B9300E"/>
    <w:rsid w:val="00B93D50"/>
    <w:rsid w:val="00BA0A01"/>
    <w:rsid w:val="00BC1CBC"/>
    <w:rsid w:val="00BC5A50"/>
    <w:rsid w:val="00BD6662"/>
    <w:rsid w:val="00BE251A"/>
    <w:rsid w:val="00C06969"/>
    <w:rsid w:val="00C075FB"/>
    <w:rsid w:val="00C1131E"/>
    <w:rsid w:val="00C20BEC"/>
    <w:rsid w:val="00C32F3E"/>
    <w:rsid w:val="00C36BF7"/>
    <w:rsid w:val="00C46162"/>
    <w:rsid w:val="00C46181"/>
    <w:rsid w:val="00C47E05"/>
    <w:rsid w:val="00C51A93"/>
    <w:rsid w:val="00C52885"/>
    <w:rsid w:val="00C70E2A"/>
    <w:rsid w:val="00C70F8E"/>
    <w:rsid w:val="00C779E8"/>
    <w:rsid w:val="00C946DD"/>
    <w:rsid w:val="00C971AF"/>
    <w:rsid w:val="00CA4127"/>
    <w:rsid w:val="00CA4B0B"/>
    <w:rsid w:val="00CA65FB"/>
    <w:rsid w:val="00CB3B6C"/>
    <w:rsid w:val="00CD370F"/>
    <w:rsid w:val="00CE1D3B"/>
    <w:rsid w:val="00CE3224"/>
    <w:rsid w:val="00CE4989"/>
    <w:rsid w:val="00CF7A54"/>
    <w:rsid w:val="00D01F9B"/>
    <w:rsid w:val="00D044DF"/>
    <w:rsid w:val="00D175AC"/>
    <w:rsid w:val="00D252D7"/>
    <w:rsid w:val="00D312CC"/>
    <w:rsid w:val="00D435CD"/>
    <w:rsid w:val="00D46D73"/>
    <w:rsid w:val="00D54F4E"/>
    <w:rsid w:val="00D72121"/>
    <w:rsid w:val="00D870D6"/>
    <w:rsid w:val="00D940F7"/>
    <w:rsid w:val="00D9465E"/>
    <w:rsid w:val="00DA31A9"/>
    <w:rsid w:val="00DA35B6"/>
    <w:rsid w:val="00DA4273"/>
    <w:rsid w:val="00DA533D"/>
    <w:rsid w:val="00DB339F"/>
    <w:rsid w:val="00DB3A61"/>
    <w:rsid w:val="00DD1F2D"/>
    <w:rsid w:val="00DD2C09"/>
    <w:rsid w:val="00DE027C"/>
    <w:rsid w:val="00DE2CFF"/>
    <w:rsid w:val="00DE5686"/>
    <w:rsid w:val="00DF3DA5"/>
    <w:rsid w:val="00E03E53"/>
    <w:rsid w:val="00E13355"/>
    <w:rsid w:val="00E151E8"/>
    <w:rsid w:val="00E15607"/>
    <w:rsid w:val="00E25939"/>
    <w:rsid w:val="00E329CF"/>
    <w:rsid w:val="00E3509A"/>
    <w:rsid w:val="00E36B25"/>
    <w:rsid w:val="00E55A43"/>
    <w:rsid w:val="00E562E3"/>
    <w:rsid w:val="00E60FE6"/>
    <w:rsid w:val="00E622F0"/>
    <w:rsid w:val="00E72FB8"/>
    <w:rsid w:val="00E73486"/>
    <w:rsid w:val="00E76E9C"/>
    <w:rsid w:val="00E8166D"/>
    <w:rsid w:val="00E81EEA"/>
    <w:rsid w:val="00E82613"/>
    <w:rsid w:val="00E9786E"/>
    <w:rsid w:val="00E97C8A"/>
    <w:rsid w:val="00EA088E"/>
    <w:rsid w:val="00EB24C3"/>
    <w:rsid w:val="00EB32B7"/>
    <w:rsid w:val="00EB7BCE"/>
    <w:rsid w:val="00EC4DC8"/>
    <w:rsid w:val="00EC6C62"/>
    <w:rsid w:val="00EC6E34"/>
    <w:rsid w:val="00ED2902"/>
    <w:rsid w:val="00EE35AC"/>
    <w:rsid w:val="00EF29CA"/>
    <w:rsid w:val="00F16FDD"/>
    <w:rsid w:val="00F31014"/>
    <w:rsid w:val="00F53F6A"/>
    <w:rsid w:val="00F61171"/>
    <w:rsid w:val="00F633CA"/>
    <w:rsid w:val="00F6681D"/>
    <w:rsid w:val="00F70D6B"/>
    <w:rsid w:val="00FA00B5"/>
    <w:rsid w:val="00FB5416"/>
    <w:rsid w:val="00FC7E0F"/>
    <w:rsid w:val="00FE4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p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uiPriority w:val="99"/>
    <w:qFormat/>
    <w:pPr>
      <w:spacing w:before="240" w:after="60"/>
      <w:outlineLvl w:val="5"/>
    </w:pPr>
    <w:rPr>
      <w:b/>
      <w:bCs/>
      <w:sz w:val="22"/>
      <w:szCs w:val="22"/>
    </w:rPr>
  </w:style>
  <w:style w:type="paragraph" w:styleId="Titolo7">
    <w:name w:val="heading 7"/>
    <w:basedOn w:val="Normale"/>
    <w:next w:val="Normale"/>
    <w:link w:val="Titolo7Carattere"/>
    <w:uiPriority w:val="99"/>
    <w:qFormat/>
    <w:pPr>
      <w:spacing w:before="240" w:after="60"/>
      <w:outlineLvl w:val="6"/>
    </w:pPr>
    <w:rPr>
      <w:sz w:val="24"/>
      <w:szCs w:val="24"/>
    </w:rPr>
  </w:style>
  <w:style w:type="paragraph" w:styleId="Titolo8">
    <w:name w:val="heading 8"/>
    <w:basedOn w:val="Normale"/>
    <w:next w:val="Normale"/>
    <w:link w:val="Titolo8Carattere"/>
    <w:uiPriority w:val="99"/>
    <w:qFormat/>
    <w:pPr>
      <w:spacing w:before="240" w:after="60"/>
      <w:outlineLvl w:val="7"/>
    </w:pPr>
    <w:rPr>
      <w:i/>
      <w:iCs/>
      <w:sz w:val="24"/>
      <w:szCs w:val="24"/>
    </w:rPr>
  </w:style>
  <w:style w:type="paragraph" w:styleId="Titolo9">
    <w:name w:val="heading 9"/>
    <w:basedOn w:val="Normale"/>
    <w:next w:val="Normale"/>
    <w:link w:val="Titolo9Carattere"/>
    <w:uiPriority w:val="99"/>
    <w:qFormat/>
    <w:rsid w:val="00B85F58"/>
    <w:pPr>
      <w:spacing w:before="240" w:after="60"/>
      <w:outlineLvl w:val="8"/>
    </w:pPr>
    <w:rPr>
      <w:rFonts w:ascii="Arial" w:hAnsi="Arial" w:cs="Arial"/>
      <w:sz w:val="22"/>
      <w:szCs w:val="22"/>
    </w:rPr>
  </w:style>
  <w:style w:type="character" w:default="1" w:styleId="Carpredefinitoparagrafo">
    <w:name w:val="Default Paragraph Font"/>
    <w:uiPriority w:val="99"/>
    <w:semiHidden/>
    <w:lock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Pr>
      <w:rFonts w:ascii="Cambria" w:hAnsi="Cambria" w:cs="Cambria"/>
    </w:rPr>
  </w:style>
  <w:style w:type="paragraph" w:styleId="Corpotesto">
    <w:name w:val="Body Text"/>
    <w:basedOn w:val="Normale"/>
    <w:link w:val="CorpotestoCarattere"/>
    <w:uiPriority w:val="99"/>
    <w:pPr>
      <w:jc w:val="both"/>
    </w:pPr>
    <w:rPr>
      <w:rFonts w:ascii="Arial" w:hAnsi="Arial" w:cs="Arial"/>
      <w:sz w:val="16"/>
      <w:szCs w:val="16"/>
    </w:rPr>
  </w:style>
  <w:style w:type="character" w:styleId="Enfasicorsivo">
    <w:name w:val="Emphasis"/>
    <w:basedOn w:val="Carpredefinitoparagrafo"/>
    <w:uiPriority w:val="99"/>
    <w:qFormat/>
    <w:rsid w:val="00A629D8"/>
    <w:rPr>
      <w:rFonts w:cs="Times New Roman"/>
      <w:i/>
      <w:iCs/>
    </w:rPr>
  </w:style>
  <w:style w:type="paragraph" w:styleId="Mappadocumento">
    <w:name w:val="Document Map"/>
    <w:basedOn w:val="Normale"/>
    <w:link w:val="MappadocumentoCarattere"/>
    <w:uiPriority w:val="99"/>
    <w:semiHidden/>
    <w:rsid w:val="0010051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Testofumetto">
    <w:name w:val="Balloon Text"/>
    <w:basedOn w:val="Normale"/>
    <w:link w:val="TestofumettoCarattere"/>
    <w:uiPriority w:val="99"/>
    <w:semiHidden/>
    <w:rsid w:val="000721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rsid w:val="00D9465E"/>
    <w:rPr>
      <w:rFonts w:cs="Times New Roman"/>
      <w:color w:val="000000"/>
      <w:u w:val="none"/>
      <w:effect w:val="none"/>
    </w:rPr>
  </w:style>
  <w:style w:type="paragraph" w:styleId="Corpodeltesto2">
    <w:name w:val="Body Text 2"/>
    <w:basedOn w:val="Normale"/>
    <w:link w:val="Corpodeltesto2Carattere"/>
    <w:uiPriority w:val="99"/>
    <w:rsid w:val="00D9465E"/>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itolo">
    <w:name w:val="Title"/>
    <w:basedOn w:val="Normale"/>
    <w:link w:val="TitoloCarattere"/>
    <w:uiPriority w:val="99"/>
    <w:qFormat/>
    <w:pPr>
      <w:widowControl/>
      <w:autoSpaceDE/>
      <w:autoSpaceDN/>
      <w:spacing w:line="480" w:lineRule="exact"/>
      <w:jc w:val="center"/>
    </w:pPr>
    <w:rPr>
      <w:sz w:val="48"/>
      <w:szCs w:val="48"/>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 w:type="paragraph" w:styleId="NormaleWeb">
    <w:name w:val="Normal (Web)"/>
    <w:basedOn w:val="Normale"/>
    <w:uiPriority w:val="99"/>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character" w:styleId="Enfasigrassetto">
    <w:name w:val="Strong"/>
    <w:basedOn w:val="Carpredefinitoparagrafo"/>
    <w:uiPriority w:val="99"/>
    <w:qFormat/>
    <w:rsid w:val="00A629D8"/>
    <w:rPr>
      <w:rFonts w:ascii="Times New Roman" w:hAnsi="Times New Roman" w:cs="Times New Roman"/>
      <w:b/>
      <w:bCs/>
    </w:rPr>
  </w:style>
  <w:style w:type="paragraph" w:styleId="Paragrafoelenco">
    <w:name w:val="List Paragraph"/>
    <w:basedOn w:val="Normale"/>
    <w:uiPriority w:val="34"/>
    <w:qFormat/>
    <w:rsid w:val="003C649D"/>
    <w:pPr>
      <w:ind w:left="708"/>
    </w:pPr>
  </w:style>
  <w:style w:type="table" w:styleId="Grigliatabella">
    <w:name w:val="Table Grid"/>
    <w:basedOn w:val="Tabellanormale"/>
    <w:uiPriority w:val="99"/>
    <w:locked/>
    <w:rsid w:val="000054B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uiPriority w:val="99"/>
    <w:semiHidden/>
    <w:locked/>
    <w:rsid w:val="00EE35AC"/>
    <w:rPr>
      <w:rFonts w:cs="Times New Roman"/>
      <w:sz w:val="20"/>
      <w:szCs w:val="20"/>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E35AC"/>
    <w:pPr>
      <w:widowControl/>
      <w:autoSpaceDE/>
      <w:autoSpaceDN/>
      <w:spacing w:after="160" w:line="240" w:lineRule="exact"/>
    </w:pPr>
    <w:rPr>
      <w:rFonts w:ascii="Tahoma" w:hAnsi="Tahoma" w:cs="Tahoma"/>
      <w:lang w:val="en-US" w:eastAsia="en-US"/>
    </w:rPr>
  </w:style>
  <w:style w:type="paragraph" w:styleId="Intestazione">
    <w:name w:val="header"/>
    <w:basedOn w:val="Normale"/>
    <w:link w:val="IntestazioneCarattere"/>
    <w:uiPriority w:val="99"/>
    <w:rsid w:val="007E5895"/>
    <w:pPr>
      <w:widowControl/>
      <w:tabs>
        <w:tab w:val="center" w:pos="4819"/>
        <w:tab w:val="right" w:pos="9638"/>
      </w:tabs>
      <w:autoSpaceDE/>
      <w:autoSpaceDN/>
    </w:pPr>
  </w:style>
  <w:style w:type="character" w:customStyle="1" w:styleId="IntestazioneCarattere">
    <w:name w:val="Intestazione Carattere"/>
    <w:basedOn w:val="Carpredefinitoparagrafo"/>
    <w:link w:val="Intestazione"/>
    <w:uiPriority w:val="99"/>
    <w:locked/>
    <w:rPr>
      <w:rFonts w:cs="Times New Roman"/>
      <w:sz w:val="20"/>
      <w:szCs w:val="20"/>
    </w:rPr>
  </w:style>
  <w:style w:type="paragraph" w:styleId="Pidipagina">
    <w:name w:val="footer"/>
    <w:basedOn w:val="Normale"/>
    <w:link w:val="PidipaginaCarattere"/>
    <w:uiPriority w:val="99"/>
    <w:unhideWhenUsed/>
    <w:rsid w:val="00C51A93"/>
    <w:pPr>
      <w:tabs>
        <w:tab w:val="center" w:pos="4819"/>
        <w:tab w:val="right" w:pos="9638"/>
      </w:tabs>
    </w:pPr>
  </w:style>
  <w:style w:type="character" w:customStyle="1" w:styleId="PidipaginaCarattere">
    <w:name w:val="Piè di pagina Carattere"/>
    <w:basedOn w:val="Carpredefinitoparagrafo"/>
    <w:link w:val="Pidipagina"/>
    <w:uiPriority w:val="99"/>
    <w:locked/>
    <w:rsid w:val="00C51A93"/>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p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paragraph" w:styleId="Titolo6">
    <w:name w:val="heading 6"/>
    <w:basedOn w:val="Normale"/>
    <w:next w:val="Normale"/>
    <w:link w:val="Titolo6Carattere"/>
    <w:uiPriority w:val="99"/>
    <w:qFormat/>
    <w:pPr>
      <w:spacing w:before="240" w:after="60"/>
      <w:outlineLvl w:val="5"/>
    </w:pPr>
    <w:rPr>
      <w:b/>
      <w:bCs/>
      <w:sz w:val="22"/>
      <w:szCs w:val="22"/>
    </w:rPr>
  </w:style>
  <w:style w:type="paragraph" w:styleId="Titolo7">
    <w:name w:val="heading 7"/>
    <w:basedOn w:val="Normale"/>
    <w:next w:val="Normale"/>
    <w:link w:val="Titolo7Carattere"/>
    <w:uiPriority w:val="99"/>
    <w:qFormat/>
    <w:pPr>
      <w:spacing w:before="240" w:after="60"/>
      <w:outlineLvl w:val="6"/>
    </w:pPr>
    <w:rPr>
      <w:sz w:val="24"/>
      <w:szCs w:val="24"/>
    </w:rPr>
  </w:style>
  <w:style w:type="paragraph" w:styleId="Titolo8">
    <w:name w:val="heading 8"/>
    <w:basedOn w:val="Normale"/>
    <w:next w:val="Normale"/>
    <w:link w:val="Titolo8Carattere"/>
    <w:uiPriority w:val="99"/>
    <w:qFormat/>
    <w:pPr>
      <w:spacing w:before="240" w:after="60"/>
      <w:outlineLvl w:val="7"/>
    </w:pPr>
    <w:rPr>
      <w:i/>
      <w:iCs/>
      <w:sz w:val="24"/>
      <w:szCs w:val="24"/>
    </w:rPr>
  </w:style>
  <w:style w:type="paragraph" w:styleId="Titolo9">
    <w:name w:val="heading 9"/>
    <w:basedOn w:val="Normale"/>
    <w:next w:val="Normale"/>
    <w:link w:val="Titolo9Carattere"/>
    <w:uiPriority w:val="99"/>
    <w:qFormat/>
    <w:rsid w:val="00B85F58"/>
    <w:pPr>
      <w:spacing w:before="240" w:after="60"/>
      <w:outlineLvl w:val="8"/>
    </w:pPr>
    <w:rPr>
      <w:rFonts w:ascii="Arial" w:hAnsi="Arial" w:cs="Arial"/>
      <w:sz w:val="22"/>
      <w:szCs w:val="22"/>
    </w:rPr>
  </w:style>
  <w:style w:type="character" w:default="1" w:styleId="Carpredefinitoparagrafo">
    <w:name w:val="Default Paragraph Font"/>
    <w:uiPriority w:val="99"/>
    <w:semiHidden/>
    <w:lock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Pr>
      <w:rFonts w:ascii="Cambria" w:hAnsi="Cambria" w:cs="Cambria"/>
      <w:b/>
      <w:b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character" w:customStyle="1" w:styleId="Titolo9Carattere">
    <w:name w:val="Titolo 9 Carattere"/>
    <w:basedOn w:val="Carpredefinitoparagrafo"/>
    <w:link w:val="Titolo9"/>
    <w:uiPriority w:val="99"/>
    <w:semiHidden/>
    <w:locked/>
    <w:rPr>
      <w:rFonts w:ascii="Cambria" w:hAnsi="Cambria" w:cs="Cambria"/>
    </w:rPr>
  </w:style>
  <w:style w:type="paragraph" w:styleId="Corpotesto">
    <w:name w:val="Body Text"/>
    <w:basedOn w:val="Normale"/>
    <w:link w:val="CorpotestoCarattere"/>
    <w:uiPriority w:val="99"/>
    <w:pPr>
      <w:jc w:val="both"/>
    </w:pPr>
    <w:rPr>
      <w:rFonts w:ascii="Arial" w:hAnsi="Arial" w:cs="Arial"/>
      <w:sz w:val="16"/>
      <w:szCs w:val="16"/>
    </w:rPr>
  </w:style>
  <w:style w:type="character" w:styleId="Enfasicorsivo">
    <w:name w:val="Emphasis"/>
    <w:basedOn w:val="Carpredefinitoparagrafo"/>
    <w:uiPriority w:val="99"/>
    <w:qFormat/>
    <w:rsid w:val="00A629D8"/>
    <w:rPr>
      <w:rFonts w:cs="Times New Roman"/>
      <w:i/>
      <w:iCs/>
    </w:rPr>
  </w:style>
  <w:style w:type="paragraph" w:styleId="Mappadocumento">
    <w:name w:val="Document Map"/>
    <w:basedOn w:val="Normale"/>
    <w:link w:val="MappadocumentoCarattere"/>
    <w:uiPriority w:val="99"/>
    <w:semiHidden/>
    <w:rsid w:val="0010051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Testofumetto">
    <w:name w:val="Balloon Text"/>
    <w:basedOn w:val="Normale"/>
    <w:link w:val="TestofumettoCarattere"/>
    <w:uiPriority w:val="99"/>
    <w:semiHidden/>
    <w:rsid w:val="000721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rsid w:val="00D9465E"/>
    <w:rPr>
      <w:rFonts w:cs="Times New Roman"/>
      <w:color w:val="000000"/>
      <w:u w:val="none"/>
      <w:effect w:val="none"/>
    </w:rPr>
  </w:style>
  <w:style w:type="paragraph" w:styleId="Corpodeltesto2">
    <w:name w:val="Body Text 2"/>
    <w:basedOn w:val="Normale"/>
    <w:link w:val="Corpodeltesto2Carattere"/>
    <w:uiPriority w:val="99"/>
    <w:rsid w:val="00D9465E"/>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Titolo">
    <w:name w:val="Title"/>
    <w:basedOn w:val="Normale"/>
    <w:link w:val="TitoloCarattere"/>
    <w:uiPriority w:val="99"/>
    <w:qFormat/>
    <w:pPr>
      <w:widowControl/>
      <w:autoSpaceDE/>
      <w:autoSpaceDN/>
      <w:spacing w:line="480" w:lineRule="exact"/>
      <w:jc w:val="center"/>
    </w:pPr>
    <w:rPr>
      <w:sz w:val="48"/>
      <w:szCs w:val="48"/>
    </w:rPr>
  </w:style>
  <w:style w:type="character" w:customStyle="1" w:styleId="TitoloCarattere">
    <w:name w:val="Titolo Carattere"/>
    <w:basedOn w:val="Carpredefinitoparagrafo"/>
    <w:link w:val="Titolo"/>
    <w:uiPriority w:val="99"/>
    <w:locked/>
    <w:rPr>
      <w:rFonts w:ascii="Cambria" w:hAnsi="Cambria" w:cs="Cambria"/>
      <w:b/>
      <w:bCs/>
      <w:kern w:val="28"/>
      <w:sz w:val="32"/>
      <w:szCs w:val="32"/>
    </w:rPr>
  </w:style>
  <w:style w:type="paragraph" w:styleId="NormaleWeb">
    <w:name w:val="Normal (Web)"/>
    <w:basedOn w:val="Normale"/>
    <w:uiPriority w:val="99"/>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character" w:styleId="Enfasigrassetto">
    <w:name w:val="Strong"/>
    <w:basedOn w:val="Carpredefinitoparagrafo"/>
    <w:uiPriority w:val="99"/>
    <w:qFormat/>
    <w:rsid w:val="00A629D8"/>
    <w:rPr>
      <w:rFonts w:ascii="Times New Roman" w:hAnsi="Times New Roman" w:cs="Times New Roman"/>
      <w:b/>
      <w:bCs/>
    </w:rPr>
  </w:style>
  <w:style w:type="paragraph" w:styleId="Paragrafoelenco">
    <w:name w:val="List Paragraph"/>
    <w:basedOn w:val="Normale"/>
    <w:uiPriority w:val="34"/>
    <w:qFormat/>
    <w:rsid w:val="003C649D"/>
    <w:pPr>
      <w:ind w:left="708"/>
    </w:pPr>
  </w:style>
  <w:style w:type="table" w:styleId="Grigliatabella">
    <w:name w:val="Table Grid"/>
    <w:basedOn w:val="Tabellanormale"/>
    <w:uiPriority w:val="99"/>
    <w:locked/>
    <w:rsid w:val="000054B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uiPriority w:val="99"/>
    <w:semiHidden/>
    <w:locked/>
    <w:rsid w:val="00EE35AC"/>
    <w:rPr>
      <w:rFonts w:cs="Times New Roman"/>
      <w:sz w:val="20"/>
      <w:szCs w:val="20"/>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EE35AC"/>
    <w:pPr>
      <w:widowControl/>
      <w:autoSpaceDE/>
      <w:autoSpaceDN/>
      <w:spacing w:after="160" w:line="240" w:lineRule="exact"/>
    </w:pPr>
    <w:rPr>
      <w:rFonts w:ascii="Tahoma" w:hAnsi="Tahoma" w:cs="Tahoma"/>
      <w:lang w:val="en-US" w:eastAsia="en-US"/>
    </w:rPr>
  </w:style>
  <w:style w:type="paragraph" w:styleId="Intestazione">
    <w:name w:val="header"/>
    <w:basedOn w:val="Normale"/>
    <w:link w:val="IntestazioneCarattere"/>
    <w:uiPriority w:val="99"/>
    <w:rsid w:val="007E5895"/>
    <w:pPr>
      <w:widowControl/>
      <w:tabs>
        <w:tab w:val="center" w:pos="4819"/>
        <w:tab w:val="right" w:pos="9638"/>
      </w:tabs>
      <w:autoSpaceDE/>
      <w:autoSpaceDN/>
    </w:pPr>
  </w:style>
  <w:style w:type="character" w:customStyle="1" w:styleId="IntestazioneCarattere">
    <w:name w:val="Intestazione Carattere"/>
    <w:basedOn w:val="Carpredefinitoparagrafo"/>
    <w:link w:val="Intestazione"/>
    <w:uiPriority w:val="99"/>
    <w:locked/>
    <w:rPr>
      <w:rFonts w:cs="Times New Roman"/>
      <w:sz w:val="20"/>
      <w:szCs w:val="20"/>
    </w:rPr>
  </w:style>
  <w:style w:type="paragraph" w:styleId="Pidipagina">
    <w:name w:val="footer"/>
    <w:basedOn w:val="Normale"/>
    <w:link w:val="PidipaginaCarattere"/>
    <w:uiPriority w:val="99"/>
    <w:unhideWhenUsed/>
    <w:rsid w:val="00C51A93"/>
    <w:pPr>
      <w:tabs>
        <w:tab w:val="center" w:pos="4819"/>
        <w:tab w:val="right" w:pos="9638"/>
      </w:tabs>
    </w:pPr>
  </w:style>
  <w:style w:type="character" w:customStyle="1" w:styleId="PidipaginaCarattere">
    <w:name w:val="Piè di pagina Carattere"/>
    <w:basedOn w:val="Carpredefinitoparagrafo"/>
    <w:link w:val="Pidipagina"/>
    <w:uiPriority w:val="99"/>
    <w:locked/>
    <w:rsid w:val="00C51A9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85042">
      <w:marLeft w:val="0"/>
      <w:marRight w:val="0"/>
      <w:marTop w:val="0"/>
      <w:marBottom w:val="0"/>
      <w:divBdr>
        <w:top w:val="none" w:sz="0" w:space="0" w:color="auto"/>
        <w:left w:val="none" w:sz="0" w:space="0" w:color="auto"/>
        <w:bottom w:val="none" w:sz="0" w:space="0" w:color="auto"/>
        <w:right w:val="none" w:sz="0" w:space="0" w:color="auto"/>
      </w:divBdr>
    </w:div>
    <w:div w:id="1539585043">
      <w:marLeft w:val="0"/>
      <w:marRight w:val="0"/>
      <w:marTop w:val="0"/>
      <w:marBottom w:val="0"/>
      <w:divBdr>
        <w:top w:val="none" w:sz="0" w:space="0" w:color="auto"/>
        <w:left w:val="none" w:sz="0" w:space="0" w:color="auto"/>
        <w:bottom w:val="none" w:sz="0" w:space="0" w:color="auto"/>
        <w:right w:val="none" w:sz="0" w:space="0" w:color="auto"/>
      </w:divBdr>
    </w:div>
    <w:div w:id="1539585044">
      <w:marLeft w:val="0"/>
      <w:marRight w:val="0"/>
      <w:marTop w:val="0"/>
      <w:marBottom w:val="0"/>
      <w:divBdr>
        <w:top w:val="none" w:sz="0" w:space="0" w:color="auto"/>
        <w:left w:val="none" w:sz="0" w:space="0" w:color="auto"/>
        <w:bottom w:val="none" w:sz="0" w:space="0" w:color="auto"/>
        <w:right w:val="none" w:sz="0" w:space="0" w:color="auto"/>
      </w:divBdr>
    </w:div>
    <w:div w:id="1539585045">
      <w:marLeft w:val="0"/>
      <w:marRight w:val="0"/>
      <w:marTop w:val="0"/>
      <w:marBottom w:val="0"/>
      <w:divBdr>
        <w:top w:val="none" w:sz="0" w:space="0" w:color="auto"/>
        <w:left w:val="none" w:sz="0" w:space="0" w:color="auto"/>
        <w:bottom w:val="none" w:sz="0" w:space="0" w:color="auto"/>
        <w:right w:val="none" w:sz="0" w:space="0" w:color="auto"/>
      </w:divBdr>
    </w:div>
    <w:div w:id="1539585046">
      <w:marLeft w:val="0"/>
      <w:marRight w:val="0"/>
      <w:marTop w:val="0"/>
      <w:marBottom w:val="0"/>
      <w:divBdr>
        <w:top w:val="none" w:sz="0" w:space="0" w:color="auto"/>
        <w:left w:val="none" w:sz="0" w:space="0" w:color="auto"/>
        <w:bottom w:val="none" w:sz="0" w:space="0" w:color="auto"/>
        <w:right w:val="none" w:sz="0" w:space="0" w:color="auto"/>
      </w:divBdr>
    </w:div>
    <w:div w:id="1539585047">
      <w:marLeft w:val="0"/>
      <w:marRight w:val="0"/>
      <w:marTop w:val="0"/>
      <w:marBottom w:val="0"/>
      <w:divBdr>
        <w:top w:val="none" w:sz="0" w:space="0" w:color="auto"/>
        <w:left w:val="none" w:sz="0" w:space="0" w:color="auto"/>
        <w:bottom w:val="none" w:sz="0" w:space="0" w:color="auto"/>
        <w:right w:val="none" w:sz="0" w:space="0" w:color="auto"/>
      </w:divBdr>
    </w:div>
    <w:div w:id="1539585048">
      <w:marLeft w:val="0"/>
      <w:marRight w:val="0"/>
      <w:marTop w:val="0"/>
      <w:marBottom w:val="0"/>
      <w:divBdr>
        <w:top w:val="none" w:sz="0" w:space="0" w:color="auto"/>
        <w:left w:val="none" w:sz="0" w:space="0" w:color="auto"/>
        <w:bottom w:val="none" w:sz="0" w:space="0" w:color="auto"/>
        <w:right w:val="none" w:sz="0" w:space="0" w:color="auto"/>
      </w:divBdr>
    </w:div>
    <w:div w:id="1539585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ennaro.sirico.santobono@pec.i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93AC-44E9-40D6-8758-81F00FBC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5418</Words>
  <Characters>30888</Characters>
  <Application>Microsoft Office Word</Application>
  <DocSecurity>0</DocSecurity>
  <Lines>257</Lines>
  <Paragraphs>72</Paragraphs>
  <ScaleCrop>false</ScaleCrop>
  <Company>Comune di terni</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LETTERA DI INVITO PROCEDURA RISTRETTA</dc:title>
  <dc:creator>Luca Tabarrini</dc:creator>
  <cp:lastModifiedBy>Ines Attaianese</cp:lastModifiedBy>
  <cp:revision>2</cp:revision>
  <cp:lastPrinted>2016-11-07T09:31:00Z</cp:lastPrinted>
  <dcterms:created xsi:type="dcterms:W3CDTF">2016-11-23T14:24:00Z</dcterms:created>
  <dcterms:modified xsi:type="dcterms:W3CDTF">2016-11-23T14:24:00Z</dcterms:modified>
</cp:coreProperties>
</file>